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53E2" w14:textId="7456981F" w:rsidR="00A35AF1" w:rsidRPr="004250DD" w:rsidRDefault="00E5179C" w:rsidP="00E411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250DD">
        <w:rPr>
          <w:rFonts w:ascii="Times New Roman" w:hAnsi="Times New Roman" w:cs="Times New Roman"/>
          <w:b/>
          <w:sz w:val="40"/>
          <w:szCs w:val="40"/>
          <w:u w:val="single"/>
        </w:rPr>
        <w:t>Экономическое обоснование сметы доходов и расходов на 202</w:t>
      </w:r>
      <w:r w:rsidR="00F0371C"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Pr="004250DD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год.</w:t>
      </w:r>
    </w:p>
    <w:p w14:paraId="0DEAB4FC" w14:textId="77777777" w:rsidR="0016022A" w:rsidRDefault="0016022A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2DDDA7" w14:textId="77777777" w:rsidR="00CD238B" w:rsidRDefault="00CD238B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9CF953" w14:textId="4F517DD0" w:rsidR="00CD238B" w:rsidRPr="0009583E" w:rsidRDefault="00CD238B" w:rsidP="00F0371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 w:rsidRPr="0009583E">
        <w:rPr>
          <w:rFonts w:ascii="Times New Roman" w:hAnsi="Times New Roman" w:cs="Times New Roman"/>
          <w:b/>
          <w:sz w:val="34"/>
          <w:szCs w:val="34"/>
          <w:u w:val="single"/>
        </w:rPr>
        <w:t>РАЗДЕЛ ДОХОДЫ:</w:t>
      </w:r>
      <w:r w:rsidR="004F08DF" w:rsidRPr="0009583E">
        <w:rPr>
          <w:rFonts w:ascii="Times New Roman" w:hAnsi="Times New Roman" w:cs="Times New Roman"/>
          <w:b/>
          <w:sz w:val="34"/>
          <w:szCs w:val="34"/>
          <w:u w:val="single"/>
        </w:rPr>
        <w:t xml:space="preserve"> </w:t>
      </w:r>
      <w:r w:rsidR="00F0371C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11 476 065,71</w:t>
      </w:r>
      <w:r w:rsidR="004F08DF"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рублей.</w:t>
      </w:r>
    </w:p>
    <w:p w14:paraId="7315E50E" w14:textId="5880D8CA" w:rsidR="00CD238B" w:rsidRPr="00220B01" w:rsidRDefault="00CD238B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Общая сумма ожидаемых денежных поступлений в 202</w:t>
      </w:r>
      <w:r w:rsidR="00F0371C">
        <w:rPr>
          <w:rFonts w:ascii="Times New Roman" w:hAnsi="Times New Roman" w:cs="Times New Roman"/>
          <w:b/>
          <w:sz w:val="24"/>
          <w:szCs w:val="24"/>
        </w:rPr>
        <w:t>5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году: </w:t>
      </w:r>
      <w:r w:rsidR="00F0371C">
        <w:rPr>
          <w:rFonts w:ascii="Times New Roman" w:hAnsi="Times New Roman" w:cs="Times New Roman"/>
          <w:b/>
          <w:sz w:val="24"/>
          <w:szCs w:val="24"/>
        </w:rPr>
        <w:t>11 476 065,71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2A0134B6" w14:textId="77777777" w:rsidR="00CD238B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14:paraId="0B4FEFE1" w14:textId="77777777"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>П</w:t>
      </w:r>
      <w:r w:rsidR="004F08DF">
        <w:rPr>
          <w:rFonts w:ascii="Times New Roman" w:hAnsi="Times New Roman" w:cs="Times New Roman"/>
          <w:sz w:val="24"/>
          <w:szCs w:val="24"/>
        </w:rPr>
        <w:t>оступление по судебным искам - 10</w:t>
      </w:r>
      <w:r w:rsidRPr="005A1AFA">
        <w:rPr>
          <w:rFonts w:ascii="Times New Roman" w:hAnsi="Times New Roman" w:cs="Times New Roman"/>
          <w:sz w:val="24"/>
          <w:szCs w:val="24"/>
        </w:rPr>
        <w:t>0 000 руб.</w:t>
      </w:r>
    </w:p>
    <w:p w14:paraId="14B24257" w14:textId="51DEA43F"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 xml:space="preserve">Поступление по эл/энергии - </w:t>
      </w:r>
      <w:r w:rsidR="00F0371C">
        <w:rPr>
          <w:rFonts w:ascii="Times New Roman" w:hAnsi="Times New Roman" w:cs="Times New Roman"/>
          <w:sz w:val="24"/>
          <w:szCs w:val="24"/>
        </w:rPr>
        <w:t>62</w:t>
      </w:r>
      <w:r w:rsidR="004F08DF">
        <w:rPr>
          <w:rFonts w:ascii="Times New Roman" w:hAnsi="Times New Roman" w:cs="Times New Roman"/>
          <w:sz w:val="24"/>
          <w:szCs w:val="24"/>
        </w:rPr>
        <w:t>0</w:t>
      </w:r>
      <w:r w:rsidRPr="005A1AFA">
        <w:rPr>
          <w:rFonts w:ascii="Times New Roman" w:hAnsi="Times New Roman" w:cs="Times New Roman"/>
          <w:sz w:val="24"/>
          <w:szCs w:val="24"/>
        </w:rPr>
        <w:t> 000 руб.</w:t>
      </w:r>
    </w:p>
    <w:p w14:paraId="15A7AE8B" w14:textId="714244CA" w:rsidR="00CD238B" w:rsidRPr="005A1AFA" w:rsidRDefault="00CD238B" w:rsidP="00CD2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AFA">
        <w:rPr>
          <w:rFonts w:ascii="Times New Roman" w:hAnsi="Times New Roman" w:cs="Times New Roman"/>
          <w:sz w:val="24"/>
          <w:szCs w:val="24"/>
        </w:rPr>
        <w:t xml:space="preserve">Членские взносы </w:t>
      </w:r>
      <w:r w:rsidR="00F0371C">
        <w:rPr>
          <w:rFonts w:ascii="Times New Roman" w:hAnsi="Times New Roman" w:cs="Times New Roman"/>
          <w:sz w:val="24"/>
          <w:szCs w:val="24"/>
        </w:rPr>
        <w:t>–</w:t>
      </w:r>
      <w:r w:rsidRPr="005A1AFA">
        <w:rPr>
          <w:rFonts w:ascii="Times New Roman" w:hAnsi="Times New Roman" w:cs="Times New Roman"/>
          <w:sz w:val="24"/>
          <w:szCs w:val="24"/>
        </w:rPr>
        <w:t xml:space="preserve"> </w:t>
      </w:r>
      <w:r w:rsidR="00F0371C">
        <w:rPr>
          <w:rFonts w:ascii="Times New Roman" w:hAnsi="Times New Roman" w:cs="Times New Roman"/>
          <w:sz w:val="24"/>
          <w:szCs w:val="24"/>
        </w:rPr>
        <w:t>10 756 064,71</w:t>
      </w:r>
      <w:r w:rsidRPr="005A1AFA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CDFC10B" w14:textId="1D6132EB" w:rsidR="00CD238B" w:rsidRPr="00220B01" w:rsidRDefault="00CD238B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Площадь действующих участков по состоянию на 01.01.20</w:t>
      </w:r>
      <w:r w:rsidR="00F0371C">
        <w:rPr>
          <w:rFonts w:ascii="Times New Roman" w:hAnsi="Times New Roman" w:cs="Times New Roman"/>
          <w:b/>
          <w:sz w:val="24"/>
          <w:szCs w:val="24"/>
        </w:rPr>
        <w:t>25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г. составила </w:t>
      </w:r>
      <w:r w:rsidR="00F0371C">
        <w:rPr>
          <w:rFonts w:ascii="Times New Roman" w:hAnsi="Times New Roman" w:cs="Times New Roman"/>
          <w:b/>
          <w:sz w:val="24"/>
          <w:szCs w:val="24"/>
        </w:rPr>
        <w:t>–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0371C">
        <w:rPr>
          <w:rFonts w:ascii="Times New Roman" w:hAnsi="Times New Roman" w:cs="Times New Roman"/>
          <w:b/>
          <w:sz w:val="24"/>
          <w:szCs w:val="24"/>
        </w:rPr>
        <w:t>1328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8DF">
        <w:rPr>
          <w:rFonts w:ascii="Times New Roman" w:hAnsi="Times New Roman" w:cs="Times New Roman"/>
          <w:b/>
          <w:sz w:val="24"/>
          <w:szCs w:val="24"/>
        </w:rPr>
        <w:t>сот.</w:t>
      </w:r>
    </w:p>
    <w:p w14:paraId="0EFDA5D4" w14:textId="02DD9320" w:rsidR="00CD238B" w:rsidRPr="00220B01" w:rsidRDefault="005A1AFA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0B01">
        <w:rPr>
          <w:rFonts w:ascii="Times New Roman" w:hAnsi="Times New Roman" w:cs="Times New Roman"/>
          <w:b/>
          <w:sz w:val="24"/>
          <w:szCs w:val="24"/>
        </w:rPr>
        <w:t>Расчет членских взносов на 202</w:t>
      </w:r>
      <w:r w:rsidR="00F0371C">
        <w:rPr>
          <w:rFonts w:ascii="Times New Roman" w:hAnsi="Times New Roman" w:cs="Times New Roman"/>
          <w:b/>
          <w:sz w:val="24"/>
          <w:szCs w:val="24"/>
        </w:rPr>
        <w:t>5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г. за 1 </w:t>
      </w:r>
      <w:r w:rsidR="004F08DF">
        <w:rPr>
          <w:rFonts w:ascii="Times New Roman" w:hAnsi="Times New Roman" w:cs="Times New Roman"/>
          <w:b/>
          <w:sz w:val="24"/>
          <w:szCs w:val="24"/>
        </w:rPr>
        <w:t>сот.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371C">
        <w:rPr>
          <w:rFonts w:ascii="Times New Roman" w:hAnsi="Times New Roman" w:cs="Times New Roman"/>
          <w:b/>
          <w:sz w:val="24"/>
          <w:szCs w:val="24"/>
        </w:rPr>
        <w:t>10 756 06</w:t>
      </w:r>
      <w:r w:rsidR="00E710C7">
        <w:rPr>
          <w:rFonts w:ascii="Times New Roman" w:hAnsi="Times New Roman" w:cs="Times New Roman"/>
          <w:b/>
          <w:sz w:val="24"/>
          <w:szCs w:val="24"/>
        </w:rPr>
        <w:t>5</w:t>
      </w:r>
      <w:r w:rsidR="00F0371C">
        <w:rPr>
          <w:rFonts w:ascii="Times New Roman" w:hAnsi="Times New Roman" w:cs="Times New Roman"/>
          <w:b/>
          <w:sz w:val="24"/>
          <w:szCs w:val="24"/>
        </w:rPr>
        <w:t>,71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руб. / 1</w:t>
      </w:r>
      <w:r w:rsidR="00F0371C">
        <w:rPr>
          <w:rFonts w:ascii="Times New Roman" w:hAnsi="Times New Roman" w:cs="Times New Roman"/>
          <w:b/>
          <w:sz w:val="24"/>
          <w:szCs w:val="24"/>
        </w:rPr>
        <w:t>1328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кв. м. = </w:t>
      </w:r>
      <w:r w:rsidR="00F0371C">
        <w:rPr>
          <w:rFonts w:ascii="Times New Roman" w:hAnsi="Times New Roman" w:cs="Times New Roman"/>
          <w:b/>
          <w:sz w:val="24"/>
          <w:szCs w:val="24"/>
        </w:rPr>
        <w:t>950</w:t>
      </w:r>
      <w:r w:rsidRPr="00220B01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33CF7FE5" w14:textId="7CE0C703" w:rsidR="005A1AFA" w:rsidRPr="005A1AFA" w:rsidRDefault="005A1AFA" w:rsidP="00CD23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AFA">
        <w:rPr>
          <w:rFonts w:ascii="Times New Roman" w:hAnsi="Times New Roman" w:cs="Times New Roman"/>
          <w:b/>
          <w:sz w:val="24"/>
          <w:szCs w:val="24"/>
        </w:rPr>
        <w:t xml:space="preserve">РАЗМЕР ЧЛЕНСКИХ ВЗНОСОВ </w:t>
      </w:r>
      <w:proofErr w:type="gramStart"/>
      <w:r w:rsidRPr="005A1AFA">
        <w:rPr>
          <w:rFonts w:ascii="Times New Roman" w:hAnsi="Times New Roman" w:cs="Times New Roman"/>
          <w:b/>
          <w:sz w:val="24"/>
          <w:szCs w:val="24"/>
        </w:rPr>
        <w:t>ЗА  1</w:t>
      </w:r>
      <w:proofErr w:type="gramEnd"/>
      <w:r w:rsidRPr="005A1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8DF">
        <w:rPr>
          <w:rFonts w:ascii="Times New Roman" w:hAnsi="Times New Roman" w:cs="Times New Roman"/>
          <w:b/>
          <w:sz w:val="24"/>
          <w:szCs w:val="24"/>
        </w:rPr>
        <w:t>сот</w:t>
      </w:r>
      <w:r w:rsidRPr="005A1AFA">
        <w:rPr>
          <w:rFonts w:ascii="Times New Roman" w:hAnsi="Times New Roman" w:cs="Times New Roman"/>
          <w:b/>
          <w:sz w:val="24"/>
          <w:szCs w:val="24"/>
        </w:rPr>
        <w:t>. В 202</w:t>
      </w:r>
      <w:r w:rsidR="00F0371C">
        <w:rPr>
          <w:rFonts w:ascii="Times New Roman" w:hAnsi="Times New Roman" w:cs="Times New Roman"/>
          <w:b/>
          <w:sz w:val="24"/>
          <w:szCs w:val="24"/>
        </w:rPr>
        <w:t>5</w:t>
      </w:r>
      <w:r w:rsidRPr="005A1AFA">
        <w:rPr>
          <w:rFonts w:ascii="Times New Roman" w:hAnsi="Times New Roman" w:cs="Times New Roman"/>
          <w:b/>
          <w:sz w:val="24"/>
          <w:szCs w:val="24"/>
        </w:rPr>
        <w:t xml:space="preserve"> ГОДУ: </w:t>
      </w:r>
      <w:r w:rsidR="00F0371C">
        <w:rPr>
          <w:rFonts w:ascii="Times New Roman" w:hAnsi="Times New Roman" w:cs="Times New Roman"/>
          <w:b/>
          <w:sz w:val="24"/>
          <w:szCs w:val="24"/>
        </w:rPr>
        <w:t>9</w:t>
      </w:r>
      <w:r w:rsidR="004F08DF">
        <w:rPr>
          <w:rFonts w:ascii="Times New Roman" w:hAnsi="Times New Roman" w:cs="Times New Roman"/>
          <w:b/>
          <w:sz w:val="24"/>
          <w:szCs w:val="24"/>
        </w:rPr>
        <w:t>5</w:t>
      </w:r>
      <w:r w:rsidRPr="005A1AFA">
        <w:rPr>
          <w:rFonts w:ascii="Times New Roman" w:hAnsi="Times New Roman" w:cs="Times New Roman"/>
          <w:b/>
          <w:sz w:val="24"/>
          <w:szCs w:val="24"/>
        </w:rPr>
        <w:t>0 рублей.</w:t>
      </w:r>
    </w:p>
    <w:p w14:paraId="3A6A51C7" w14:textId="77777777" w:rsidR="00CD238B" w:rsidRDefault="00CD238B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D0141D" w14:textId="77777777" w:rsidR="005A1AFA" w:rsidRDefault="005A1AFA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A067B1" w14:textId="77777777" w:rsidR="0009583E" w:rsidRDefault="0009583E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B6ABE5" w14:textId="77777777" w:rsidR="0009583E" w:rsidRDefault="0009583E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ED4BAD" w14:textId="5B470BCC" w:rsidR="0009583E" w:rsidRDefault="0009583E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9C69C0" w14:textId="3E91C005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804E6A" w14:textId="6D4D2719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E1EE2E" w14:textId="4D7B3D8A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F4C761" w14:textId="48918B76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A002B0" w14:textId="1F93E518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C88451" w14:textId="3288CC8D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1C0EBF" w14:textId="606E80D6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518E94" w14:textId="75D76867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CD30CD" w14:textId="51D60C34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9EF7AA" w14:textId="3C900741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7321ED" w14:textId="67E96EB7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4958CC" w14:textId="75E03650" w:rsidR="00522E86" w:rsidRDefault="00522E86" w:rsidP="001602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7D23BC" w14:textId="6F44334E" w:rsidR="00CD238B" w:rsidRPr="0009583E" w:rsidRDefault="0016022A" w:rsidP="00CD238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09583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РАЗДЕЛ </w:t>
      </w:r>
      <w:r w:rsidR="00BD598A" w:rsidRPr="0009583E">
        <w:rPr>
          <w:rFonts w:ascii="Times New Roman" w:hAnsi="Times New Roman" w:cs="Times New Roman"/>
          <w:b/>
          <w:sz w:val="32"/>
          <w:szCs w:val="32"/>
          <w:u w:val="single"/>
        </w:rPr>
        <w:t>РАСХОДЫ:</w:t>
      </w:r>
      <w:r w:rsidR="004F08DF" w:rsidRPr="0009583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0371C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11 476 065,71</w:t>
      </w:r>
      <w:r w:rsidR="004F08DF" w:rsidRPr="000958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="00CD238B" w:rsidRPr="0009583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рублей.</w:t>
      </w:r>
    </w:p>
    <w:p w14:paraId="33D0AEC0" w14:textId="77777777" w:rsidR="0009583E" w:rsidRDefault="004F08DF" w:rsidP="0009583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 состоит из двух основных разделов: </w:t>
      </w:r>
    </w:p>
    <w:p w14:paraId="67CCD237" w14:textId="77777777" w:rsidR="004F08DF" w:rsidRPr="0009583E" w:rsidRDefault="004F08DF" w:rsidP="0009583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Управленческие расходы </w:t>
      </w:r>
    </w:p>
    <w:p w14:paraId="37A97959" w14:textId="77777777" w:rsidR="00294987" w:rsidRDefault="00294987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Расходы на содержание и обслуживание общего имущества СНТ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7BA11E59" w14:textId="77777777" w:rsidR="00294987" w:rsidRDefault="00294987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20C7D0" w14:textId="77777777" w:rsidR="00522E86" w:rsidRDefault="00522E86" w:rsidP="002949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</w:p>
    <w:p w14:paraId="562C430F" w14:textId="089891DF" w:rsidR="00294987" w:rsidRPr="0009583E" w:rsidRDefault="0009583E" w:rsidP="00294987">
      <w:pPr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u w:val="single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РАЗДЕЛ 1: </w:t>
      </w:r>
      <w:r w:rsidR="00294987"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УПРАВЛЕНЧЕСКИЕ РАСХОДЫ: </w:t>
      </w:r>
      <w:r w:rsidR="00F0371C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1 902 232,89</w:t>
      </w:r>
      <w:r w:rsidR="00294987"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рублей.</w:t>
      </w:r>
    </w:p>
    <w:p w14:paraId="7B157049" w14:textId="77777777" w:rsidR="00294987" w:rsidRPr="004F08DF" w:rsidRDefault="00294987" w:rsidP="0029498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0081988F" w14:textId="113F6123" w:rsidR="00BD598A" w:rsidRPr="00B74AC8" w:rsidRDefault="00294987" w:rsidP="0016022A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Зара</w:t>
      </w:r>
      <w:r w:rsidR="002D3DAC">
        <w:rPr>
          <w:rFonts w:ascii="Times New Roman" w:hAnsi="Times New Roman" w:cs="Times New Roman"/>
          <w:b/>
          <w:sz w:val="28"/>
          <w:szCs w:val="28"/>
          <w:u w:val="single"/>
        </w:rPr>
        <w:t>бот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ная плата административно-управленческого персонала</w:t>
      </w:r>
      <w:r w:rsidR="002D3DAC">
        <w:rPr>
          <w:rFonts w:ascii="Times New Roman" w:hAnsi="Times New Roman" w:cs="Times New Roman"/>
          <w:b/>
          <w:sz w:val="28"/>
          <w:szCs w:val="28"/>
          <w:u w:val="single"/>
        </w:rPr>
        <w:t>: 1</w:t>
      </w:r>
      <w:r w:rsidR="00F0371C">
        <w:rPr>
          <w:rFonts w:ascii="Times New Roman" w:hAnsi="Times New Roman" w:cs="Times New Roman"/>
          <w:b/>
          <w:sz w:val="28"/>
          <w:szCs w:val="28"/>
          <w:u w:val="single"/>
        </w:rPr>
        <w:t> 178 980,72</w:t>
      </w:r>
      <w:r w:rsidR="002D3D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руб.</w:t>
      </w:r>
    </w:p>
    <w:p w14:paraId="06C65921" w14:textId="77777777" w:rsidR="002D3DAC" w:rsidRDefault="00BD598A" w:rsidP="00B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sz w:val="24"/>
          <w:szCs w:val="24"/>
        </w:rPr>
        <w:t xml:space="preserve">Данная статья включает в себя расходы на </w:t>
      </w:r>
      <w:r w:rsidR="00E411EF" w:rsidRPr="00E411EF">
        <w:rPr>
          <w:rFonts w:ascii="Times New Roman" w:hAnsi="Times New Roman" w:cs="Times New Roman"/>
          <w:sz w:val="24"/>
          <w:szCs w:val="24"/>
        </w:rPr>
        <w:t>о</w:t>
      </w:r>
      <w:r w:rsidRPr="00E411EF">
        <w:rPr>
          <w:rFonts w:ascii="Times New Roman" w:hAnsi="Times New Roman" w:cs="Times New Roman"/>
          <w:sz w:val="24"/>
          <w:szCs w:val="24"/>
        </w:rPr>
        <w:t>плату</w:t>
      </w:r>
      <w:r w:rsidR="00E411EF" w:rsidRPr="00E411EF">
        <w:rPr>
          <w:rFonts w:ascii="Times New Roman" w:hAnsi="Times New Roman" w:cs="Times New Roman"/>
          <w:sz w:val="24"/>
          <w:szCs w:val="24"/>
        </w:rPr>
        <w:t xml:space="preserve"> труда работникам, выполняющим работы</w:t>
      </w:r>
      <w:r w:rsidR="002D3DAC">
        <w:rPr>
          <w:rFonts w:ascii="Times New Roman" w:hAnsi="Times New Roman" w:cs="Times New Roman"/>
          <w:sz w:val="24"/>
          <w:szCs w:val="24"/>
        </w:rPr>
        <w:t xml:space="preserve"> по трудовым договорам, занимающим следующие должности:</w:t>
      </w:r>
    </w:p>
    <w:p w14:paraId="0255FCCB" w14:textId="77777777" w:rsidR="002D3DAC" w:rsidRPr="00E411EF" w:rsidRDefault="002D3DAC" w:rsidP="00BD5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председатель, бухгалтер,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спец.по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кадрам, кассир, делопроизводитель.</w:t>
      </w:r>
    </w:p>
    <w:p w14:paraId="37CFA065" w14:textId="77777777" w:rsidR="00086EB4" w:rsidRPr="00E411EF" w:rsidRDefault="00BD598A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b/>
          <w:sz w:val="24"/>
          <w:szCs w:val="24"/>
        </w:rPr>
        <w:t>Работникам, принятым</w:t>
      </w:r>
      <w:r w:rsidR="00E411EF" w:rsidRPr="00E411EF">
        <w:rPr>
          <w:rFonts w:ascii="Times New Roman" w:hAnsi="Times New Roman" w:cs="Times New Roman"/>
          <w:b/>
          <w:sz w:val="24"/>
          <w:szCs w:val="24"/>
        </w:rPr>
        <w:t xml:space="preserve"> на работу</w:t>
      </w:r>
      <w:r w:rsidRPr="00E411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411EF">
        <w:rPr>
          <w:rFonts w:ascii="Times New Roman" w:hAnsi="Times New Roman" w:cs="Times New Roman"/>
          <w:b/>
          <w:sz w:val="24"/>
          <w:szCs w:val="24"/>
        </w:rPr>
        <w:t>по трудовым договорам</w:t>
      </w:r>
      <w:proofErr w:type="gramEnd"/>
      <w:r w:rsidRPr="00E411EF">
        <w:rPr>
          <w:rFonts w:ascii="Times New Roman" w:hAnsi="Times New Roman" w:cs="Times New Roman"/>
          <w:sz w:val="24"/>
          <w:szCs w:val="24"/>
        </w:rPr>
        <w:t xml:space="preserve"> заработная плата рассчитана по должностям, включенным в штатное расписание. </w:t>
      </w:r>
    </w:p>
    <w:p w14:paraId="17136365" w14:textId="1648FB0B" w:rsidR="00CD5F6E" w:rsidRDefault="00887691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11EF">
        <w:rPr>
          <w:rFonts w:ascii="Times New Roman" w:hAnsi="Times New Roman" w:cs="Times New Roman"/>
          <w:sz w:val="24"/>
          <w:szCs w:val="24"/>
        </w:rPr>
        <w:t>Согласно Региональному соглашению</w:t>
      </w:r>
      <w:r w:rsidR="00F0371C">
        <w:rPr>
          <w:rFonts w:ascii="Times New Roman" w:hAnsi="Times New Roman" w:cs="Times New Roman"/>
          <w:sz w:val="24"/>
          <w:szCs w:val="24"/>
        </w:rPr>
        <w:t xml:space="preserve"> от 18.12.2024 г.</w:t>
      </w:r>
      <w:r w:rsidRPr="00E411EF">
        <w:rPr>
          <w:rFonts w:ascii="Times New Roman" w:hAnsi="Times New Roman" w:cs="Times New Roman"/>
          <w:sz w:val="24"/>
          <w:szCs w:val="24"/>
        </w:rPr>
        <w:t xml:space="preserve"> о размере минимальной заработной платы в Алтайском кра</w:t>
      </w:r>
      <w:r w:rsidR="00F0371C">
        <w:rPr>
          <w:rFonts w:ascii="Times New Roman" w:hAnsi="Times New Roman" w:cs="Times New Roman"/>
          <w:sz w:val="24"/>
          <w:szCs w:val="24"/>
        </w:rPr>
        <w:t xml:space="preserve">е, </w:t>
      </w:r>
      <w:r w:rsidRPr="00E411EF">
        <w:rPr>
          <w:rFonts w:ascii="Times New Roman" w:hAnsi="Times New Roman" w:cs="Times New Roman"/>
          <w:sz w:val="24"/>
          <w:szCs w:val="24"/>
        </w:rPr>
        <w:t>должностной оклад штатным работникам, принятым на полную ставку с 01.01.202</w:t>
      </w:r>
      <w:r w:rsidR="00F0371C">
        <w:rPr>
          <w:rFonts w:ascii="Times New Roman" w:hAnsi="Times New Roman" w:cs="Times New Roman"/>
          <w:sz w:val="24"/>
          <w:szCs w:val="24"/>
        </w:rPr>
        <w:t>5</w:t>
      </w:r>
      <w:r w:rsidRPr="00E411EF">
        <w:rPr>
          <w:rFonts w:ascii="Times New Roman" w:hAnsi="Times New Roman" w:cs="Times New Roman"/>
          <w:sz w:val="24"/>
          <w:szCs w:val="24"/>
        </w:rPr>
        <w:t xml:space="preserve"> г. составит </w:t>
      </w:r>
      <w:r w:rsidR="003E667E">
        <w:rPr>
          <w:rFonts w:ascii="Times New Roman" w:hAnsi="Times New Roman" w:cs="Times New Roman"/>
          <w:sz w:val="24"/>
          <w:szCs w:val="24"/>
        </w:rPr>
        <w:t>24570</w:t>
      </w:r>
      <w:r w:rsidRPr="00E411EF">
        <w:rPr>
          <w:rFonts w:ascii="Times New Roman" w:hAnsi="Times New Roman" w:cs="Times New Roman"/>
          <w:sz w:val="24"/>
          <w:szCs w:val="24"/>
        </w:rPr>
        <w:t xml:space="preserve"> рублей. Также, произведена индексация заработной платы по должности</w:t>
      </w:r>
      <w:r w:rsidR="00FE06B9" w:rsidRPr="00E411EF">
        <w:rPr>
          <w:rFonts w:ascii="Times New Roman" w:hAnsi="Times New Roman" w:cs="Times New Roman"/>
          <w:sz w:val="24"/>
          <w:szCs w:val="24"/>
        </w:rPr>
        <w:t xml:space="preserve"> председатель.</w:t>
      </w:r>
    </w:p>
    <w:p w14:paraId="5DD8DEC6" w14:textId="0AE56513" w:rsidR="00CD5F6E" w:rsidRPr="00CD5F6E" w:rsidRDefault="00CD5F6E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D5F6E">
        <w:rPr>
          <w:rFonts w:ascii="Times New Roman" w:hAnsi="Times New Roman" w:cs="Times New Roman"/>
          <w:b/>
          <w:sz w:val="24"/>
          <w:szCs w:val="24"/>
        </w:rPr>
        <w:t>Расчет фонда оплаты труда АУП на 202</w:t>
      </w:r>
      <w:r w:rsidR="003E667E">
        <w:rPr>
          <w:rFonts w:ascii="Times New Roman" w:hAnsi="Times New Roman" w:cs="Times New Roman"/>
          <w:b/>
          <w:sz w:val="24"/>
          <w:szCs w:val="24"/>
        </w:rPr>
        <w:t>5</w:t>
      </w:r>
      <w:r w:rsidRPr="00CD5F6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4140" w:type="dxa"/>
        <w:tblInd w:w="113" w:type="dxa"/>
        <w:tblLook w:val="04A0" w:firstRow="1" w:lastRow="0" w:firstColumn="1" w:lastColumn="0" w:noHBand="0" w:noVBand="1"/>
      </w:tblPr>
      <w:tblGrid>
        <w:gridCol w:w="560"/>
        <w:gridCol w:w="4609"/>
        <w:gridCol w:w="978"/>
        <w:gridCol w:w="1235"/>
        <w:gridCol w:w="1030"/>
        <w:gridCol w:w="1417"/>
        <w:gridCol w:w="1418"/>
        <w:gridCol w:w="1419"/>
        <w:gridCol w:w="1474"/>
      </w:tblGrid>
      <w:tr w:rsidR="003E667E" w:rsidRPr="003E667E" w14:paraId="2B01C865" w14:textId="77777777" w:rsidTr="003E667E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99B8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073A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1EAE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шт.ед</w:t>
            </w:r>
            <w:proofErr w:type="spellEnd"/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AE2F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B07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рабочих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58DF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(в год)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F17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Районный </w:t>
            </w:r>
            <w:proofErr w:type="spellStart"/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 (15%)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DC3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Очередной отпуск (ст.114, 115, 291 ТК РФ)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E25" w14:textId="77777777" w:rsidR="003E667E" w:rsidRPr="003E667E" w:rsidRDefault="003E667E" w:rsidP="003E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ФЗП (2025г.)</w:t>
            </w:r>
          </w:p>
        </w:tc>
      </w:tr>
      <w:tr w:rsidR="003E667E" w:rsidRPr="003E667E" w14:paraId="79CF3E3D" w14:textId="77777777" w:rsidTr="003E667E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9458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E303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B6C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C63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75C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5387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26E6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42FD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32 922,18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99E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446 922,18</w:t>
            </w:r>
          </w:p>
        </w:tc>
      </w:tr>
      <w:tr w:rsidR="003E667E" w:rsidRPr="003E667E" w14:paraId="0E90103F" w14:textId="77777777" w:rsidTr="003E667E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90E4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2F81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35F0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B1C5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165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F448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221 130,00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49B9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33 169,50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F055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20 222,45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DA9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274 521,95</w:t>
            </w:r>
          </w:p>
        </w:tc>
      </w:tr>
      <w:tr w:rsidR="003E667E" w:rsidRPr="003E667E" w14:paraId="7F2F63EC" w14:textId="77777777" w:rsidTr="003E667E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085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E2EC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по кадрам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83B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4F8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D939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222F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73 710,00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4875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11 056,50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96B6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6 740,82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6E4D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91 507,32</w:t>
            </w:r>
          </w:p>
        </w:tc>
      </w:tr>
      <w:tr w:rsidR="003E667E" w:rsidRPr="003E667E" w14:paraId="448CB6FB" w14:textId="77777777" w:rsidTr="003E667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60C6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7880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Кассир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A7E8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4E38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732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F9C7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147 420,00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2F11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8EF9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13 481,63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9A3C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183 014,63</w:t>
            </w:r>
          </w:p>
        </w:tc>
      </w:tr>
      <w:tr w:rsidR="003E667E" w:rsidRPr="003E667E" w14:paraId="35B2E578" w14:textId="77777777" w:rsidTr="003E667E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8416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3614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Делопроизводитель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814B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06F8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211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AC99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147 420,00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32320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6FA4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13 481,63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F1CB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183 014,63</w:t>
            </w:r>
          </w:p>
        </w:tc>
      </w:tr>
      <w:tr w:rsidR="003E667E" w:rsidRPr="003E667E" w14:paraId="49685717" w14:textId="77777777" w:rsidTr="003E667E">
        <w:trPr>
          <w:trHeight w:val="39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F593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DF19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7BA0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9626" w14:textId="77777777" w:rsidR="003E667E" w:rsidRPr="003E667E" w:rsidRDefault="003E667E" w:rsidP="003E66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EE5E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949 680,00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7FB0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142 452,00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603A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86 848,72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4A03" w14:textId="77777777" w:rsidR="003E667E" w:rsidRPr="003E667E" w:rsidRDefault="003E667E" w:rsidP="003E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6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1 178 980,72</w:t>
            </w:r>
          </w:p>
        </w:tc>
      </w:tr>
    </w:tbl>
    <w:p w14:paraId="6CEBCA24" w14:textId="77777777" w:rsidR="00887691" w:rsidRPr="00E411EF" w:rsidRDefault="0088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6C915" w14:textId="6506A1EF" w:rsidR="00CD5F6E" w:rsidRPr="00CD5F6E" w:rsidRDefault="00CD5F6E" w:rsidP="00CD5F6E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CD5F6E">
        <w:rPr>
          <w:rFonts w:ascii="Times New Roman" w:hAnsi="Times New Roman" w:cs="Times New Roman"/>
          <w:b/>
          <w:sz w:val="28"/>
          <w:szCs w:val="28"/>
        </w:rPr>
        <w:t>Налоги и взносы, оплачиваемые в ИФНС, фонды, с фонда заработной 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АУП</w:t>
      </w:r>
      <w:r w:rsidRPr="00CD5F6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67E">
        <w:rPr>
          <w:rFonts w:ascii="Times New Roman" w:hAnsi="Times New Roman" w:cs="Times New Roman"/>
          <w:b/>
          <w:sz w:val="28"/>
          <w:szCs w:val="28"/>
        </w:rPr>
        <w:t>356 052,18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F6E">
        <w:rPr>
          <w:rFonts w:ascii="Times New Roman" w:hAnsi="Times New Roman" w:cs="Times New Roman"/>
          <w:b/>
          <w:sz w:val="28"/>
          <w:szCs w:val="28"/>
        </w:rPr>
        <w:t>руб.</w:t>
      </w:r>
    </w:p>
    <w:p w14:paraId="7B4CE3CC" w14:textId="77777777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4AC8">
        <w:rPr>
          <w:rFonts w:ascii="Times New Roman" w:hAnsi="Times New Roman" w:cs="Times New Roman"/>
          <w:sz w:val="24"/>
          <w:szCs w:val="24"/>
        </w:rPr>
        <w:t xml:space="preserve">Налоги и взносы </w:t>
      </w:r>
      <w:r>
        <w:rPr>
          <w:rFonts w:ascii="Times New Roman" w:hAnsi="Times New Roman" w:cs="Times New Roman"/>
          <w:sz w:val="24"/>
          <w:szCs w:val="24"/>
        </w:rPr>
        <w:t>рассчитываются от фонда заработной платы штатных работников.</w:t>
      </w:r>
    </w:p>
    <w:p w14:paraId="4FCBF9A7" w14:textId="77777777" w:rsidR="00CD5F6E" w:rsidRPr="00CA1731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731">
        <w:rPr>
          <w:rFonts w:ascii="Times New Roman" w:hAnsi="Times New Roman" w:cs="Times New Roman"/>
          <w:b/>
          <w:sz w:val="24"/>
          <w:szCs w:val="24"/>
          <w:u w:val="single"/>
        </w:rPr>
        <w:t>Размер обязательных налогов и взносов – 30,2%:</w:t>
      </w:r>
    </w:p>
    <w:p w14:paraId="5F354EE9" w14:textId="77777777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обязательное пенсионное страхование – 22%;</w:t>
      </w:r>
    </w:p>
    <w:p w14:paraId="1B213948" w14:textId="77777777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Взнос на обязательное медицинское страхование – 5,1%;</w:t>
      </w:r>
    </w:p>
    <w:p w14:paraId="649F4390" w14:textId="77777777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случай временной нетрудоспособности работников – 2,9%;</w:t>
      </w:r>
    </w:p>
    <w:p w14:paraId="4CEFE54C" w14:textId="77777777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Взнос на страхование от несчастных случаев на производстве и производственных заболеваний – 0,2%.</w:t>
      </w:r>
    </w:p>
    <w:p w14:paraId="2A3C635C" w14:textId="743475AF" w:rsidR="00CD5F6E" w:rsidRDefault="00CD5F6E" w:rsidP="00CD5F6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A1731">
        <w:rPr>
          <w:rFonts w:ascii="Times New Roman" w:hAnsi="Times New Roman" w:cs="Times New Roman"/>
          <w:b/>
          <w:sz w:val="24"/>
          <w:szCs w:val="24"/>
        </w:rPr>
        <w:t>Расчет суммы налогов и взносов, оплачиваемых в ИФНС, фонды, с фонда заработной платы</w:t>
      </w:r>
      <w:r w:rsidR="0059282C">
        <w:rPr>
          <w:rFonts w:ascii="Times New Roman" w:hAnsi="Times New Roman" w:cs="Times New Roman"/>
          <w:b/>
          <w:sz w:val="24"/>
          <w:szCs w:val="24"/>
        </w:rPr>
        <w:t xml:space="preserve"> АУП</w:t>
      </w:r>
      <w:r w:rsidRPr="00CA17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9282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3E667E">
        <w:rPr>
          <w:rFonts w:ascii="Times New Roman" w:hAnsi="Times New Roman" w:cs="Times New Roman"/>
          <w:b/>
          <w:sz w:val="24"/>
          <w:szCs w:val="24"/>
        </w:rPr>
        <w:t>178980,72</w:t>
      </w:r>
      <w:r w:rsidRPr="00CA1731">
        <w:rPr>
          <w:rFonts w:ascii="Times New Roman" w:hAnsi="Times New Roman" w:cs="Times New Roman"/>
          <w:b/>
          <w:sz w:val="24"/>
          <w:szCs w:val="24"/>
        </w:rPr>
        <w:t xml:space="preserve">руб. * 30,2% = </w:t>
      </w:r>
      <w:r w:rsidR="0059282C">
        <w:rPr>
          <w:rFonts w:ascii="Times New Roman" w:hAnsi="Times New Roman" w:cs="Times New Roman"/>
          <w:b/>
          <w:sz w:val="24"/>
          <w:szCs w:val="24"/>
        </w:rPr>
        <w:t>3</w:t>
      </w:r>
      <w:r w:rsidR="003E667E">
        <w:rPr>
          <w:rFonts w:ascii="Times New Roman" w:hAnsi="Times New Roman" w:cs="Times New Roman"/>
          <w:b/>
          <w:sz w:val="24"/>
          <w:szCs w:val="24"/>
        </w:rPr>
        <w:t>56</w:t>
      </w:r>
      <w:r w:rsidR="00592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67E">
        <w:rPr>
          <w:rFonts w:ascii="Times New Roman" w:hAnsi="Times New Roman" w:cs="Times New Roman"/>
          <w:b/>
          <w:sz w:val="24"/>
          <w:szCs w:val="24"/>
        </w:rPr>
        <w:t>052</w:t>
      </w:r>
      <w:r w:rsidR="0059282C">
        <w:rPr>
          <w:rFonts w:ascii="Times New Roman" w:hAnsi="Times New Roman" w:cs="Times New Roman"/>
          <w:b/>
          <w:sz w:val="24"/>
          <w:szCs w:val="24"/>
        </w:rPr>
        <w:t>,1</w:t>
      </w:r>
      <w:r w:rsidR="003E667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14:paraId="69BC9696" w14:textId="77777777" w:rsidR="0059282C" w:rsidRDefault="0059282C" w:rsidP="00086E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6FE3CF9" w14:textId="58C4834B" w:rsidR="00A434BF" w:rsidRDefault="0059282C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Прочие управленческие расходы: 3</w:t>
      </w:r>
      <w:r w:rsidR="003E667E">
        <w:rPr>
          <w:rFonts w:ascii="Times New Roman" w:hAnsi="Times New Roman" w:cs="Times New Roman"/>
          <w:b/>
          <w:sz w:val="28"/>
          <w:szCs w:val="28"/>
        </w:rPr>
        <w:t>67</w:t>
      </w:r>
      <w:r>
        <w:rPr>
          <w:rFonts w:ascii="Times New Roman" w:hAnsi="Times New Roman" w:cs="Times New Roman"/>
          <w:b/>
          <w:sz w:val="28"/>
          <w:szCs w:val="28"/>
        </w:rPr>
        <w:t xml:space="preserve"> 200 руб</w:t>
      </w:r>
      <w:r w:rsidR="00A434BF">
        <w:rPr>
          <w:rFonts w:ascii="Times New Roman" w:hAnsi="Times New Roman" w:cs="Times New Roman"/>
          <w:b/>
          <w:sz w:val="28"/>
          <w:szCs w:val="28"/>
        </w:rPr>
        <w:t>.</w:t>
      </w:r>
    </w:p>
    <w:p w14:paraId="42761252" w14:textId="77777777" w:rsid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6A9A2EA" w14:textId="77777777"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34BF">
        <w:rPr>
          <w:rFonts w:ascii="Times New Roman" w:hAnsi="Times New Roman" w:cs="Times New Roman"/>
          <w:sz w:val="24"/>
          <w:szCs w:val="24"/>
        </w:rPr>
        <w:t xml:space="preserve">- </w:t>
      </w:r>
      <w:r w:rsidRPr="00A434BF">
        <w:rPr>
          <w:rFonts w:ascii="Times New Roman" w:hAnsi="Times New Roman" w:cs="Times New Roman"/>
          <w:b/>
          <w:sz w:val="28"/>
          <w:szCs w:val="28"/>
        </w:rPr>
        <w:t xml:space="preserve">Взносы </w:t>
      </w:r>
      <w:proofErr w:type="spellStart"/>
      <w:r w:rsidRPr="00A434BF">
        <w:rPr>
          <w:rFonts w:ascii="Times New Roman" w:hAnsi="Times New Roman" w:cs="Times New Roman"/>
          <w:b/>
          <w:sz w:val="28"/>
          <w:szCs w:val="28"/>
        </w:rPr>
        <w:t>окруж</w:t>
      </w:r>
      <w:proofErr w:type="spellEnd"/>
      <w:r w:rsidRPr="00A434BF">
        <w:rPr>
          <w:rFonts w:ascii="Times New Roman" w:hAnsi="Times New Roman" w:cs="Times New Roman"/>
          <w:b/>
          <w:sz w:val="28"/>
          <w:szCs w:val="28"/>
        </w:rPr>
        <w:t xml:space="preserve">. среда: </w:t>
      </w:r>
      <w:r>
        <w:rPr>
          <w:rFonts w:ascii="Times New Roman" w:hAnsi="Times New Roman" w:cs="Times New Roman"/>
          <w:b/>
          <w:sz w:val="28"/>
          <w:szCs w:val="28"/>
        </w:rPr>
        <w:t>7 0</w:t>
      </w:r>
      <w:r w:rsidRPr="00A434BF">
        <w:rPr>
          <w:rFonts w:ascii="Times New Roman" w:hAnsi="Times New Roman" w:cs="Times New Roman"/>
          <w:b/>
          <w:sz w:val="28"/>
          <w:szCs w:val="28"/>
        </w:rPr>
        <w:t>00 рублей.</w:t>
      </w:r>
    </w:p>
    <w:p w14:paraId="74DBBDA7" w14:textId="77777777"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оператору (</w:t>
      </w:r>
      <w:r w:rsidRPr="00E04B0E">
        <w:rPr>
          <w:rFonts w:ascii="Times New Roman" w:hAnsi="Times New Roman" w:cs="Times New Roman"/>
          <w:sz w:val="24"/>
          <w:szCs w:val="24"/>
        </w:rPr>
        <w:t>ООО "Сибирского центра экологии и аудита"</w:t>
      </w:r>
      <w:r>
        <w:rPr>
          <w:rFonts w:ascii="Times New Roman" w:hAnsi="Times New Roman" w:cs="Times New Roman"/>
          <w:sz w:val="24"/>
          <w:szCs w:val="24"/>
        </w:rPr>
        <w:t>) за предоставление отчетов:</w:t>
      </w:r>
    </w:p>
    <w:p w14:paraId="2D0796EC" w14:textId="77777777"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B0E">
        <w:rPr>
          <w:rFonts w:ascii="Times New Roman" w:hAnsi="Times New Roman" w:cs="Times New Roman"/>
          <w:sz w:val="24"/>
          <w:szCs w:val="24"/>
        </w:rPr>
        <w:t>по объёмам добываемых подземных вод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359AE7" w14:textId="77777777"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4B0E">
        <w:rPr>
          <w:rFonts w:ascii="Times New Roman" w:hAnsi="Times New Roman" w:cs="Times New Roman"/>
          <w:sz w:val="24"/>
          <w:szCs w:val="24"/>
        </w:rPr>
        <w:t>по форме 4-ЛС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84481C" w14:textId="77777777"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форме 2- ТП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Водхоз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33CF6337" w14:textId="77777777" w:rsid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1E175D" w14:textId="77777777"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Услуги банка: </w:t>
      </w:r>
      <w:r>
        <w:rPr>
          <w:rFonts w:ascii="Times New Roman" w:hAnsi="Times New Roman" w:cs="Times New Roman"/>
          <w:b/>
          <w:sz w:val="28"/>
          <w:szCs w:val="28"/>
        </w:rPr>
        <w:t>65</w:t>
      </w:r>
      <w:r w:rsidRPr="00E04B0E">
        <w:rPr>
          <w:rFonts w:ascii="Times New Roman" w:hAnsi="Times New Roman" w:cs="Times New Roman"/>
          <w:b/>
          <w:sz w:val="28"/>
          <w:szCs w:val="28"/>
        </w:rPr>
        <w:t> 000 рублей.</w:t>
      </w:r>
    </w:p>
    <w:p w14:paraId="3B731138" w14:textId="6C041D15" w:rsidR="00A434BF" w:rsidRDefault="00A434BF" w:rsidP="00A434BF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за расчетно-кассовое обслуживание принята исходя из фактических затрат за 202</w:t>
      </w:r>
      <w:r w:rsidR="003E66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68614B" w14:textId="77777777" w:rsidR="0059282C" w:rsidRDefault="0059282C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694CD1" w14:textId="42B2E463"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667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67E">
        <w:rPr>
          <w:rFonts w:ascii="Times New Roman" w:hAnsi="Times New Roman" w:cs="Times New Roman"/>
          <w:b/>
          <w:sz w:val="28"/>
          <w:szCs w:val="28"/>
        </w:rPr>
        <w:t>2</w:t>
      </w:r>
      <w:r w:rsidRPr="00E04B0E">
        <w:rPr>
          <w:rFonts w:ascii="Times New Roman" w:hAnsi="Times New Roman" w:cs="Times New Roman"/>
          <w:b/>
          <w:sz w:val="28"/>
          <w:szCs w:val="28"/>
        </w:rPr>
        <w:t>00 рублей.</w:t>
      </w:r>
    </w:p>
    <w:p w14:paraId="4DB4CE35" w14:textId="411CF9F0" w:rsidR="0059282C" w:rsidRDefault="00A434BF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ООО «Сотрудник» = 1</w:t>
      </w:r>
      <w:r w:rsidR="003E66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50 руб. * 12 мес. = 1</w:t>
      </w:r>
      <w:r w:rsidR="003E66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667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руб.</w:t>
      </w:r>
    </w:p>
    <w:p w14:paraId="2C57B0C1" w14:textId="77777777" w:rsidR="00A434BF" w:rsidRDefault="00A434BF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24AC5D" w14:textId="77777777" w:rsidR="00A434BF" w:rsidRP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Перенос оборудования точки подключения к сети Интернет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8 000</w:t>
      </w:r>
      <w:r w:rsidRPr="00E04B0E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14:paraId="08F533DF" w14:textId="06B4B8BE" w:rsidR="00A434BF" w:rsidRDefault="00A434BF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связи с </w:t>
      </w:r>
      <w:r w:rsidR="003E667E">
        <w:rPr>
          <w:rFonts w:ascii="Times New Roman" w:hAnsi="Times New Roman" w:cs="Times New Roman"/>
          <w:sz w:val="24"/>
          <w:szCs w:val="24"/>
        </w:rPr>
        <w:t xml:space="preserve">организацией рабочего места кассира </w:t>
      </w:r>
      <w:r w:rsidR="009C0199">
        <w:rPr>
          <w:rFonts w:ascii="Times New Roman" w:hAnsi="Times New Roman" w:cs="Times New Roman"/>
          <w:sz w:val="24"/>
          <w:szCs w:val="24"/>
        </w:rPr>
        <w:t xml:space="preserve">в помещении у центрального шлагбаума, </w:t>
      </w:r>
      <w:r w:rsidR="009F3238">
        <w:rPr>
          <w:rFonts w:ascii="Times New Roman" w:hAnsi="Times New Roman" w:cs="Times New Roman"/>
          <w:sz w:val="24"/>
          <w:szCs w:val="24"/>
        </w:rPr>
        <w:t xml:space="preserve">предприятием </w:t>
      </w:r>
      <w:r>
        <w:rPr>
          <w:rFonts w:ascii="Times New Roman" w:hAnsi="Times New Roman" w:cs="Times New Roman"/>
          <w:sz w:val="24"/>
          <w:szCs w:val="24"/>
        </w:rPr>
        <w:t>ООО «Сотрудник»</w:t>
      </w:r>
      <w:r w:rsidR="009F3238">
        <w:rPr>
          <w:rFonts w:ascii="Times New Roman" w:hAnsi="Times New Roman" w:cs="Times New Roman"/>
          <w:sz w:val="24"/>
          <w:szCs w:val="24"/>
        </w:rPr>
        <w:t xml:space="preserve"> будет осуществлен перенос нашего оборудования для подключения к сети Интернет. Подобная услуга оказывалась в 2023 г. Фактическая стоимость составила 8000 рублей.</w:t>
      </w:r>
    </w:p>
    <w:p w14:paraId="41D39B73" w14:textId="77777777"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DFF4F69" w14:textId="77777777"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02754">
        <w:rPr>
          <w:rFonts w:ascii="Times New Roman" w:hAnsi="Times New Roman" w:cs="Times New Roman"/>
          <w:sz w:val="28"/>
          <w:szCs w:val="28"/>
        </w:rPr>
        <w:t xml:space="preserve">- </w:t>
      </w:r>
      <w:r w:rsidRPr="00B02754">
        <w:rPr>
          <w:rFonts w:ascii="Times New Roman" w:hAnsi="Times New Roman" w:cs="Times New Roman"/>
          <w:b/>
          <w:sz w:val="28"/>
          <w:szCs w:val="28"/>
        </w:rPr>
        <w:t>Почтовые расходы: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7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754">
        <w:rPr>
          <w:rFonts w:ascii="Times New Roman" w:hAnsi="Times New Roman" w:cs="Times New Roman"/>
          <w:b/>
          <w:sz w:val="28"/>
          <w:szCs w:val="28"/>
        </w:rPr>
        <w:t>000 руб.</w:t>
      </w:r>
    </w:p>
    <w:p w14:paraId="769657AB" w14:textId="057CA19D"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Hlk192350031"/>
      <w:r>
        <w:rPr>
          <w:rFonts w:ascii="Times New Roman" w:hAnsi="Times New Roman" w:cs="Times New Roman"/>
          <w:sz w:val="24"/>
          <w:szCs w:val="24"/>
        </w:rPr>
        <w:t xml:space="preserve">Отправка Почтой России заказных писем </w:t>
      </w:r>
      <w:r w:rsidR="00522E8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служебн</w:t>
      </w:r>
      <w:r w:rsidR="00522E86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522E8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 = 20 шт. * 100 руб. = 2 000 руб.</w:t>
      </w:r>
    </w:p>
    <w:bookmarkEnd w:id="0"/>
    <w:p w14:paraId="00AE23F3" w14:textId="77777777" w:rsidR="00B02754" w:rsidRDefault="00B02754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A5D940" w14:textId="453BA43A" w:rsidR="00B02754" w:rsidRDefault="00B02754" w:rsidP="00B027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27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Мобильная связь</w:t>
      </w:r>
      <w:r w:rsidRPr="00B027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C0199">
        <w:rPr>
          <w:rFonts w:ascii="Times New Roman" w:hAnsi="Times New Roman" w:cs="Times New Roman"/>
          <w:b/>
          <w:sz w:val="28"/>
          <w:szCs w:val="28"/>
        </w:rPr>
        <w:t>80</w:t>
      </w:r>
      <w:r w:rsidRPr="00B02754">
        <w:rPr>
          <w:rFonts w:ascii="Times New Roman" w:hAnsi="Times New Roman" w:cs="Times New Roman"/>
          <w:b/>
          <w:sz w:val="28"/>
          <w:szCs w:val="28"/>
        </w:rPr>
        <w:t>00 руб.</w:t>
      </w:r>
    </w:p>
    <w:p w14:paraId="7C8C3A06" w14:textId="2EF18572" w:rsidR="00D446B5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служебных телефона (охрана, кассир,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Pr="0099082D">
        <w:rPr>
          <w:rFonts w:ascii="Times New Roman" w:hAnsi="Times New Roman" w:cs="Times New Roman"/>
          <w:sz w:val="24"/>
          <w:szCs w:val="24"/>
        </w:rPr>
        <w:t>) = 5</w:t>
      </w:r>
      <w:r w:rsidR="009C0199">
        <w:rPr>
          <w:rFonts w:ascii="Times New Roman" w:hAnsi="Times New Roman" w:cs="Times New Roman"/>
          <w:sz w:val="24"/>
          <w:szCs w:val="24"/>
        </w:rPr>
        <w:t>0</w:t>
      </w:r>
      <w:r w:rsidRPr="009908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руб. * 3шт. * 12 мес. = 1</w:t>
      </w:r>
      <w:r w:rsidR="009C0199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00 руб.</w:t>
      </w:r>
    </w:p>
    <w:p w14:paraId="2A9AF25A" w14:textId="77777777" w:rsidR="00D446B5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5033CD" w14:textId="4D74300A" w:rsidR="00D446B5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46B5">
        <w:rPr>
          <w:rFonts w:ascii="Times New Roman" w:hAnsi="Times New Roman" w:cs="Times New Roman"/>
          <w:b/>
          <w:sz w:val="28"/>
          <w:szCs w:val="28"/>
        </w:rPr>
        <w:t xml:space="preserve">- Ремонт, </w:t>
      </w:r>
      <w:proofErr w:type="spellStart"/>
      <w:proofErr w:type="gramStart"/>
      <w:r w:rsidRPr="00D446B5">
        <w:rPr>
          <w:rFonts w:ascii="Times New Roman" w:hAnsi="Times New Roman" w:cs="Times New Roman"/>
          <w:b/>
          <w:sz w:val="28"/>
          <w:szCs w:val="28"/>
        </w:rPr>
        <w:t>тех.обслуживание</w:t>
      </w:r>
      <w:proofErr w:type="spellEnd"/>
      <w:proofErr w:type="gramEnd"/>
      <w:r w:rsidRPr="00D446B5">
        <w:rPr>
          <w:rFonts w:ascii="Times New Roman" w:hAnsi="Times New Roman" w:cs="Times New Roman"/>
          <w:b/>
          <w:sz w:val="28"/>
          <w:szCs w:val="28"/>
        </w:rPr>
        <w:t xml:space="preserve">, заправка картриджей - </w:t>
      </w:r>
      <w:r w:rsidR="009C0199">
        <w:rPr>
          <w:rFonts w:ascii="Times New Roman" w:hAnsi="Times New Roman" w:cs="Times New Roman"/>
          <w:b/>
          <w:sz w:val="28"/>
          <w:szCs w:val="28"/>
        </w:rPr>
        <w:t>9</w:t>
      </w:r>
      <w:r w:rsidRPr="00D446B5">
        <w:rPr>
          <w:rFonts w:ascii="Times New Roman" w:hAnsi="Times New Roman" w:cs="Times New Roman"/>
          <w:b/>
          <w:sz w:val="28"/>
          <w:szCs w:val="28"/>
        </w:rPr>
        <w:t> 000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FEF6D" w14:textId="480FBFA7" w:rsidR="00D446B5" w:rsidRPr="00071632" w:rsidRDefault="00D446B5" w:rsidP="00D44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фактических расходов за 202</w:t>
      </w:r>
      <w:r w:rsidR="009C01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с учетом износа.</w:t>
      </w:r>
    </w:p>
    <w:p w14:paraId="69F10C06" w14:textId="77777777" w:rsidR="00D446B5" w:rsidRDefault="00D446B5" w:rsidP="00B027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F6743CE" w14:textId="77777777" w:rsidR="00D446B5" w:rsidRPr="00D446B5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46B5">
        <w:rPr>
          <w:rFonts w:ascii="Times New Roman" w:hAnsi="Times New Roman" w:cs="Times New Roman"/>
          <w:b/>
          <w:sz w:val="28"/>
          <w:szCs w:val="28"/>
        </w:rPr>
        <w:t>- Изготовление пропусков</w:t>
      </w:r>
      <w:r>
        <w:rPr>
          <w:rFonts w:ascii="Times New Roman" w:hAnsi="Times New Roman" w:cs="Times New Roman"/>
          <w:b/>
          <w:sz w:val="28"/>
          <w:szCs w:val="28"/>
        </w:rPr>
        <w:t>, услуги типографии: 15 000 руб.</w:t>
      </w:r>
      <w:r w:rsidRPr="00D446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A118D2" w14:textId="4BC9D72A" w:rsidR="00B02754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2903">
        <w:rPr>
          <w:rFonts w:ascii="Times New Roman" w:hAnsi="Times New Roman" w:cs="Times New Roman"/>
          <w:sz w:val="24"/>
          <w:szCs w:val="24"/>
        </w:rPr>
        <w:t>Изготовление пропусков</w:t>
      </w:r>
      <w:r>
        <w:rPr>
          <w:rFonts w:ascii="Times New Roman" w:hAnsi="Times New Roman" w:cs="Times New Roman"/>
          <w:sz w:val="24"/>
          <w:szCs w:val="24"/>
        </w:rPr>
        <w:t xml:space="preserve"> = 3 000 шт. * 5 руб. = </w:t>
      </w:r>
      <w:r w:rsidR="009C01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C01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 руб.</w:t>
      </w:r>
    </w:p>
    <w:p w14:paraId="1A41E1BF" w14:textId="77777777" w:rsidR="00D446B5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7E0B5D" w14:textId="77777777" w:rsidR="00D446B5" w:rsidRPr="00D446B5" w:rsidRDefault="00D446B5" w:rsidP="00A434B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46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46B5">
        <w:rPr>
          <w:rFonts w:ascii="Times New Roman" w:hAnsi="Times New Roman" w:cs="Times New Roman"/>
          <w:b/>
          <w:sz w:val="28"/>
          <w:szCs w:val="28"/>
        </w:rPr>
        <w:t>Тех.поддержка</w:t>
      </w:r>
      <w:proofErr w:type="spellEnd"/>
      <w:r w:rsidRPr="00D446B5">
        <w:rPr>
          <w:rFonts w:ascii="Times New Roman" w:hAnsi="Times New Roman" w:cs="Times New Roman"/>
          <w:b/>
          <w:sz w:val="28"/>
          <w:szCs w:val="28"/>
        </w:rPr>
        <w:t xml:space="preserve"> программы "1С-Садовод" (ООО «Ориентир»</w:t>
      </w:r>
      <w:proofErr w:type="gramStart"/>
      <w:r w:rsidRPr="00D446B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6B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D446B5">
        <w:rPr>
          <w:rFonts w:ascii="Times New Roman" w:hAnsi="Times New Roman" w:cs="Times New Roman"/>
          <w:b/>
          <w:sz w:val="28"/>
          <w:szCs w:val="28"/>
        </w:rPr>
        <w:t xml:space="preserve"> 20 000 руб.</w:t>
      </w:r>
    </w:p>
    <w:p w14:paraId="3A86EAB8" w14:textId="77777777" w:rsidR="00A434BF" w:rsidRDefault="00A434BF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E7591A" w14:textId="77777777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46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Сайт</w:t>
      </w:r>
      <w:r w:rsidRPr="00D446B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446B5">
        <w:rPr>
          <w:rFonts w:ascii="Times New Roman" w:hAnsi="Times New Roman" w:cs="Times New Roman"/>
          <w:b/>
          <w:sz w:val="28"/>
          <w:szCs w:val="28"/>
        </w:rPr>
        <w:t>0 000 руб.</w:t>
      </w:r>
    </w:p>
    <w:p w14:paraId="1A52267F" w14:textId="77777777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Ведение, наполнение с</w:t>
      </w:r>
      <w:r w:rsidRPr="001D2903">
        <w:rPr>
          <w:rFonts w:ascii="Times New Roman" w:hAnsi="Times New Roman" w:cs="Times New Roman"/>
          <w:sz w:val="24"/>
          <w:szCs w:val="24"/>
        </w:rPr>
        <w:t>айта:</w:t>
      </w:r>
      <w:r>
        <w:rPr>
          <w:rFonts w:ascii="Times New Roman" w:hAnsi="Times New Roman" w:cs="Times New Roman"/>
          <w:sz w:val="24"/>
          <w:szCs w:val="24"/>
        </w:rPr>
        <w:t xml:space="preserve"> программное обеспечение – </w:t>
      </w:r>
      <w:r w:rsidRPr="001D29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D2903">
        <w:rPr>
          <w:rFonts w:ascii="Times New Roman" w:hAnsi="Times New Roman" w:cs="Times New Roman"/>
          <w:sz w:val="24"/>
          <w:szCs w:val="24"/>
        </w:rPr>
        <w:t>000руб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29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1D2903">
        <w:rPr>
          <w:rFonts w:ascii="Times New Roman" w:hAnsi="Times New Roman" w:cs="Times New Roman"/>
          <w:sz w:val="24"/>
          <w:szCs w:val="24"/>
        </w:rPr>
        <w:t>программист</w:t>
      </w:r>
      <w:r>
        <w:rPr>
          <w:rFonts w:ascii="Times New Roman" w:hAnsi="Times New Roman" w:cs="Times New Roman"/>
          <w:sz w:val="24"/>
          <w:szCs w:val="24"/>
        </w:rPr>
        <w:t xml:space="preserve">а =10 шт. * </w:t>
      </w:r>
      <w:r w:rsidRPr="001D2903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руб.= 2000 руб.</w:t>
      </w:r>
    </w:p>
    <w:p w14:paraId="5C9B86C4" w14:textId="77777777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58DE29F" w14:textId="2936F3C1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56E">
        <w:rPr>
          <w:rFonts w:ascii="Times New Roman" w:hAnsi="Times New Roman" w:cs="Times New Roman"/>
          <w:b/>
          <w:sz w:val="28"/>
          <w:szCs w:val="28"/>
        </w:rPr>
        <w:t xml:space="preserve">- Продление лицензии на использование программы "Контур" (сдача отчетности) - </w:t>
      </w:r>
      <w:r w:rsidR="009C0199">
        <w:rPr>
          <w:rFonts w:ascii="Times New Roman" w:hAnsi="Times New Roman" w:cs="Times New Roman"/>
          <w:b/>
          <w:sz w:val="28"/>
          <w:szCs w:val="28"/>
        </w:rPr>
        <w:t>15</w:t>
      </w:r>
      <w:r w:rsidRPr="001A056E">
        <w:rPr>
          <w:rFonts w:ascii="Times New Roman" w:hAnsi="Times New Roman" w:cs="Times New Roman"/>
          <w:b/>
          <w:sz w:val="28"/>
          <w:szCs w:val="28"/>
        </w:rPr>
        <w:t> 000 руб.</w:t>
      </w:r>
    </w:p>
    <w:p w14:paraId="3F3BCA4C" w14:textId="77777777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C1BD6A7" w14:textId="77777777" w:rsidR="009C0199" w:rsidRDefault="009C0199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3CCABF5" w14:textId="66502803" w:rsidR="001A056E" w:rsidRPr="0009583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56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proofErr w:type="gramStart"/>
      <w:r w:rsidRPr="001A056E">
        <w:rPr>
          <w:rFonts w:ascii="Times New Roman" w:hAnsi="Times New Roman" w:cs="Times New Roman"/>
          <w:b/>
          <w:sz w:val="28"/>
          <w:szCs w:val="28"/>
        </w:rPr>
        <w:t>Канц.товары</w:t>
      </w:r>
      <w:proofErr w:type="spellEnd"/>
      <w:r w:rsidRPr="001D2903">
        <w:rPr>
          <w:rFonts w:ascii="Times New Roman" w:hAnsi="Times New Roman" w:cs="Times New Roman"/>
          <w:sz w:val="24"/>
          <w:szCs w:val="24"/>
        </w:rPr>
        <w:t xml:space="preserve"> </w:t>
      </w:r>
      <w:r w:rsidR="0009583E">
        <w:rPr>
          <w:rFonts w:ascii="Times New Roman" w:hAnsi="Times New Roman" w:cs="Times New Roman"/>
          <w:sz w:val="24"/>
          <w:szCs w:val="24"/>
        </w:rPr>
        <w:t xml:space="preserve"> </w:t>
      </w:r>
      <w:r w:rsidR="0009583E" w:rsidRPr="0009583E">
        <w:rPr>
          <w:rFonts w:ascii="Times New Roman" w:hAnsi="Times New Roman" w:cs="Times New Roman"/>
          <w:b/>
          <w:sz w:val="28"/>
          <w:szCs w:val="28"/>
        </w:rPr>
        <w:t>10</w:t>
      </w:r>
      <w:proofErr w:type="gramEnd"/>
      <w:r w:rsidR="0009583E" w:rsidRPr="0009583E">
        <w:rPr>
          <w:rFonts w:ascii="Times New Roman" w:hAnsi="Times New Roman" w:cs="Times New Roman"/>
          <w:b/>
          <w:sz w:val="28"/>
          <w:szCs w:val="28"/>
        </w:rPr>
        <w:t xml:space="preserve"> 000,00.</w:t>
      </w:r>
    </w:p>
    <w:p w14:paraId="0DEDDADB" w14:textId="3C320755" w:rsidR="001A056E" w:rsidRP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D2903">
        <w:rPr>
          <w:rFonts w:ascii="Times New Roman" w:hAnsi="Times New Roman" w:cs="Times New Roman"/>
          <w:sz w:val="24"/>
          <w:szCs w:val="24"/>
        </w:rPr>
        <w:t xml:space="preserve">(бумага для принтера, ручки, скобы для степлера, папки, </w:t>
      </w:r>
      <w:proofErr w:type="spellStart"/>
      <w:r w:rsidRPr="001D2903">
        <w:rPr>
          <w:rFonts w:ascii="Times New Roman" w:hAnsi="Times New Roman" w:cs="Times New Roman"/>
          <w:sz w:val="24"/>
          <w:szCs w:val="24"/>
        </w:rPr>
        <w:t>мультифоры</w:t>
      </w:r>
      <w:proofErr w:type="spellEnd"/>
      <w:r w:rsidRPr="001D2903">
        <w:rPr>
          <w:rFonts w:ascii="Times New Roman" w:hAnsi="Times New Roman" w:cs="Times New Roman"/>
          <w:sz w:val="24"/>
          <w:szCs w:val="24"/>
        </w:rPr>
        <w:t>)</w:t>
      </w:r>
      <w:r w:rsidRPr="00941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1B8FB" w14:textId="77777777" w:rsidR="001A056E" w:rsidRDefault="001A056E" w:rsidP="001A056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C526294" w14:textId="6FC7F539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056E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Приобретение системного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блока :</w:t>
      </w:r>
      <w:proofErr w:type="gramEnd"/>
      <w:r w:rsidRPr="001A0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19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A056E">
        <w:rPr>
          <w:rFonts w:ascii="Times New Roman" w:hAnsi="Times New Roman" w:cs="Times New Roman"/>
          <w:b/>
          <w:sz w:val="28"/>
          <w:szCs w:val="28"/>
        </w:rPr>
        <w:t> 000 руб.</w:t>
      </w:r>
    </w:p>
    <w:p w14:paraId="2F9CA919" w14:textId="77777777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автоматизацией учета и ведения электронного документооборота, а также увеличением количества рабочих программ, информационных баз, необходим системный блок (для использования его как сервера).</w:t>
      </w:r>
    </w:p>
    <w:p w14:paraId="280FFC20" w14:textId="77777777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481B84" w14:textId="6F2D49BF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Аренда помещения: </w:t>
      </w:r>
      <w:r w:rsidR="009C0199">
        <w:rPr>
          <w:rFonts w:ascii="Times New Roman" w:hAnsi="Times New Roman" w:cs="Times New Roman"/>
          <w:b/>
          <w:sz w:val="28"/>
          <w:szCs w:val="28"/>
        </w:rPr>
        <w:t>80 0</w:t>
      </w:r>
      <w:r>
        <w:rPr>
          <w:rFonts w:ascii="Times New Roman" w:hAnsi="Times New Roman" w:cs="Times New Roman"/>
          <w:b/>
          <w:sz w:val="28"/>
          <w:szCs w:val="28"/>
        </w:rPr>
        <w:t>00 рублей.</w:t>
      </w:r>
    </w:p>
    <w:p w14:paraId="515439CB" w14:textId="77777777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 зала для проведения общего собрания – 15 000 руб. </w:t>
      </w:r>
    </w:p>
    <w:p w14:paraId="273A0C58" w14:textId="2DFABA9A" w:rsid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Аренда помещения (Иртышская, 32) = 6500 руб.*</w:t>
      </w:r>
      <w:r w:rsidR="009C019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мес. = </w:t>
      </w:r>
      <w:r w:rsidR="009C0199">
        <w:rPr>
          <w:rFonts w:ascii="Times New Roman" w:hAnsi="Times New Roman" w:cs="Times New Roman"/>
          <w:sz w:val="24"/>
          <w:szCs w:val="24"/>
        </w:rPr>
        <w:t>650</w:t>
      </w:r>
      <w:r>
        <w:rPr>
          <w:rFonts w:ascii="Times New Roman" w:hAnsi="Times New Roman" w:cs="Times New Roman"/>
          <w:sz w:val="24"/>
          <w:szCs w:val="24"/>
        </w:rPr>
        <w:t>00 руб.</w:t>
      </w:r>
      <w:r w:rsidRPr="00D17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F85F83" w14:textId="77777777" w:rsidR="00D17C74" w:rsidRPr="00D17C74" w:rsidRDefault="00D17C74" w:rsidP="00D17C7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D117F">
        <w:rPr>
          <w:rFonts w:ascii="Times New Roman" w:hAnsi="Times New Roman" w:cs="Times New Roman"/>
          <w:b/>
          <w:sz w:val="28"/>
          <w:szCs w:val="28"/>
        </w:rPr>
        <w:t>Непредвиденные расходы: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22 000 рублей.</w:t>
      </w:r>
    </w:p>
    <w:p w14:paraId="6B7512BB" w14:textId="77777777" w:rsidR="00D17C74" w:rsidRDefault="00D17C74" w:rsidP="00D17C7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B1184E6" w14:textId="77777777"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244038" w14:textId="77777777" w:rsidR="00A65167" w:rsidRDefault="00A65167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C0AE49" w14:textId="77777777" w:rsidR="0009583E" w:rsidRDefault="0009583E" w:rsidP="000958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2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  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РАСХОДЫ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НА СОДЕРЖАНИЕ И ОБСЛУЖИВАНИЕ ОБЩЕГО ИМУЩЕСТВА</w:t>
      </w:r>
      <w:r w:rsidRP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: </w:t>
      </w:r>
    </w:p>
    <w:p w14:paraId="09EB0FCC" w14:textId="7356BFD3" w:rsidR="0009583E" w:rsidRPr="0009583E" w:rsidRDefault="009C0199" w:rsidP="0009583E">
      <w:pPr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9 573 832,81</w:t>
      </w:r>
      <w:r w:rsidR="0009583E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 xml:space="preserve"> рублей</w:t>
      </w:r>
    </w:p>
    <w:p w14:paraId="19C9C075" w14:textId="77777777"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E8F695" w14:textId="13FE5073" w:rsid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г. из штатного расписания были исключены должности, по которым должностные обязанности носят сезонный характер, то есть данные работники привлекаются к работам только в течении садоводческого сезона: весна, лето, осень. С целью экономии денежных средств на оплату налогов с фонда заработной платы, для выполнения сезонных работ привлекаются самозанятые работники. Сумма оплаты услуги самозанятых остался на уровне 2022, 2023</w:t>
      </w:r>
      <w:r w:rsidR="009C0199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 xml:space="preserve"> года, так как фактические расходы за 202</w:t>
      </w:r>
      <w:r w:rsidR="009C01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не превысили плановые показатели, все запланированные услуги и работы были выполнены в соответствии с требованиями заказчика в установленные сроки.</w:t>
      </w:r>
    </w:p>
    <w:p w14:paraId="6348A72A" w14:textId="77777777"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541EBF8" w14:textId="77777777" w:rsidR="0009583E" w:rsidRDefault="0009583E" w:rsidP="00086E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0670A4" w14:textId="3067EA17" w:rsidR="00A65167" w:rsidRDefault="00A65167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7817" w:rsidRPr="00D47817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D47817" w:rsidRPr="00D4781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ВОДОСНАБЖЕНИЕ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0199">
        <w:rPr>
          <w:rFonts w:ascii="Times New Roman" w:hAnsi="Times New Roman" w:cs="Times New Roman"/>
          <w:b/>
          <w:sz w:val="28"/>
          <w:szCs w:val="28"/>
        </w:rPr>
        <w:t>1 143 000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777761">
        <w:rPr>
          <w:rFonts w:ascii="Times New Roman" w:hAnsi="Times New Roman" w:cs="Times New Roman"/>
          <w:b/>
          <w:sz w:val="28"/>
          <w:szCs w:val="28"/>
        </w:rPr>
        <w:t xml:space="preserve"> включает себя следующие расходы:</w:t>
      </w:r>
    </w:p>
    <w:p w14:paraId="7B1C44FA" w14:textId="77777777" w:rsidR="00A65167" w:rsidRDefault="00744113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78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8F1F56" w14:textId="77777777" w:rsidR="00A65167" w:rsidRDefault="00A65167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44113" w:rsidRPr="00D47817">
        <w:rPr>
          <w:rFonts w:ascii="Times New Roman" w:hAnsi="Times New Roman" w:cs="Times New Roman"/>
          <w:b/>
          <w:sz w:val="28"/>
          <w:szCs w:val="28"/>
        </w:rPr>
        <w:t xml:space="preserve">Работы по сборке и разборке </w:t>
      </w:r>
      <w:r w:rsidR="00D47817" w:rsidRPr="00D47817">
        <w:rPr>
          <w:rFonts w:ascii="Times New Roman" w:hAnsi="Times New Roman" w:cs="Times New Roman"/>
          <w:b/>
          <w:sz w:val="28"/>
          <w:szCs w:val="28"/>
        </w:rPr>
        <w:t xml:space="preserve">центральной системы водоснабжения; текущий ремонт центральной системы водоснабжения: </w:t>
      </w:r>
    </w:p>
    <w:p w14:paraId="3BB1EB1A" w14:textId="77777777" w:rsidR="006D117F" w:rsidRPr="00D47817" w:rsidRDefault="00A65167" w:rsidP="00D478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7817" w:rsidRPr="00D47817">
        <w:rPr>
          <w:rFonts w:ascii="Times New Roman" w:hAnsi="Times New Roman" w:cs="Times New Roman"/>
          <w:b/>
          <w:sz w:val="28"/>
          <w:szCs w:val="28"/>
        </w:rPr>
        <w:t>418 000 руб.</w:t>
      </w:r>
    </w:p>
    <w:p w14:paraId="33951B83" w14:textId="77777777" w:rsid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Оплата за работы (услуги) самозанятым работникам:</w:t>
      </w:r>
    </w:p>
    <w:p w14:paraId="7A4D4CF9" w14:textId="77777777" w:rsidR="00A65167" w:rsidRP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Специалист по водоснабжению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65167">
        <w:rPr>
          <w:rFonts w:ascii="Times New Roman" w:hAnsi="Times New Roman" w:cs="Times New Roman"/>
          <w:sz w:val="24"/>
          <w:szCs w:val="24"/>
        </w:rPr>
        <w:t>112 000,00</w:t>
      </w:r>
    </w:p>
    <w:p w14:paraId="028EEB3D" w14:textId="77777777" w:rsidR="00A65167" w:rsidRP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Сварщик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5167">
        <w:rPr>
          <w:rFonts w:ascii="Times New Roman" w:hAnsi="Times New Roman" w:cs="Times New Roman"/>
          <w:sz w:val="24"/>
          <w:szCs w:val="24"/>
        </w:rPr>
        <w:t>100 000,00</w:t>
      </w:r>
    </w:p>
    <w:p w14:paraId="3FE34386" w14:textId="1D8C431C" w:rsid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Слесарь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5167">
        <w:rPr>
          <w:rFonts w:ascii="Times New Roman" w:hAnsi="Times New Roman" w:cs="Times New Roman"/>
          <w:sz w:val="24"/>
          <w:szCs w:val="24"/>
        </w:rPr>
        <w:t>150 000,00</w:t>
      </w:r>
    </w:p>
    <w:p w14:paraId="28F738FA" w14:textId="7E45EAF5" w:rsidR="009C0199" w:rsidRPr="00A65167" w:rsidRDefault="009C0199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-Слесарь КИПиА – 30 000,00</w:t>
      </w:r>
    </w:p>
    <w:p w14:paraId="0CA246A6" w14:textId="77777777" w:rsidR="00A65167" w:rsidRDefault="00A65167" w:rsidP="00A651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5167">
        <w:rPr>
          <w:rFonts w:ascii="Times New Roman" w:hAnsi="Times New Roman" w:cs="Times New Roman"/>
          <w:sz w:val="24"/>
          <w:szCs w:val="24"/>
        </w:rPr>
        <w:t>Разнорабочий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5167">
        <w:rPr>
          <w:rFonts w:ascii="Times New Roman" w:hAnsi="Times New Roman" w:cs="Times New Roman"/>
          <w:sz w:val="24"/>
          <w:szCs w:val="24"/>
        </w:rPr>
        <w:t>56 000,00</w:t>
      </w:r>
    </w:p>
    <w:p w14:paraId="487D060D" w14:textId="77777777" w:rsidR="00A65167" w:rsidRDefault="00A65167" w:rsidP="00A65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12EAC" w14:textId="34628A1B" w:rsidR="00A65167" w:rsidRDefault="00A65167" w:rsidP="00A65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-Ремонт, техобслуживание насосов, электрооборудования скважин: 3</w:t>
      </w:r>
      <w:r w:rsidR="009C019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000 руб.</w:t>
      </w:r>
    </w:p>
    <w:p w14:paraId="7DD86036" w14:textId="4ABACF23" w:rsidR="00F26193" w:rsidRP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 w:rsidR="009C0199">
        <w:rPr>
          <w:rFonts w:ascii="Times New Roman" w:hAnsi="Times New Roman" w:cs="Times New Roman"/>
          <w:sz w:val="24"/>
          <w:szCs w:val="24"/>
        </w:rPr>
        <w:t>4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г., с учетом износа.</w:t>
      </w:r>
    </w:p>
    <w:p w14:paraId="70EFEEC0" w14:textId="77777777" w:rsidR="00A65167" w:rsidRDefault="00A65167" w:rsidP="00A65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A734C2" w14:textId="77777777" w:rsidR="00F26193" w:rsidRDefault="00F26193" w:rsidP="00F2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-Расходные материалы: 55 000 руб.</w:t>
      </w:r>
    </w:p>
    <w:p w14:paraId="0C9FDDCE" w14:textId="2B9B978A"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Электроды, хомуты, резьбы, краны, ключи и т.д. 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 w:rsidR="009C0199">
        <w:rPr>
          <w:rFonts w:ascii="Times New Roman" w:hAnsi="Times New Roman" w:cs="Times New Roman"/>
          <w:sz w:val="24"/>
          <w:szCs w:val="24"/>
        </w:rPr>
        <w:t>4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0CEDD1" w14:textId="77777777"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C5DCA" w14:textId="77777777" w:rsidR="00F26193" w:rsidRDefault="00F26193" w:rsidP="00F2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26193">
        <w:rPr>
          <w:rFonts w:ascii="Times New Roman" w:hAnsi="Times New Roman" w:cs="Times New Roman"/>
          <w:b/>
          <w:sz w:val="28"/>
          <w:szCs w:val="28"/>
        </w:rPr>
        <w:t>ТО датчиков определения уровня воды в резервуарах (бочках)</w:t>
      </w:r>
      <w:r>
        <w:rPr>
          <w:rFonts w:ascii="Times New Roman" w:hAnsi="Times New Roman" w:cs="Times New Roman"/>
          <w:b/>
          <w:sz w:val="28"/>
          <w:szCs w:val="28"/>
        </w:rPr>
        <w:t>: 18 000 руб.</w:t>
      </w:r>
    </w:p>
    <w:p w14:paraId="4076F9C1" w14:textId="4C492A8F"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 w:rsidR="009C0199">
        <w:rPr>
          <w:rFonts w:ascii="Times New Roman" w:hAnsi="Times New Roman" w:cs="Times New Roman"/>
          <w:sz w:val="24"/>
          <w:szCs w:val="24"/>
        </w:rPr>
        <w:t>4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F58461E" w14:textId="77777777" w:rsidR="00F26193" w:rsidRDefault="00F26193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8F5DD" w14:textId="77777777" w:rsidR="003B3488" w:rsidRPr="003B3488" w:rsidRDefault="009C0199" w:rsidP="00F261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488">
        <w:rPr>
          <w:rFonts w:ascii="Times New Roman" w:hAnsi="Times New Roman" w:cs="Times New Roman"/>
          <w:b/>
          <w:bCs/>
          <w:sz w:val="24"/>
          <w:szCs w:val="24"/>
        </w:rPr>
        <w:t xml:space="preserve">- Замена труб диаметром 365, 325 </w:t>
      </w:r>
      <w:r w:rsidR="003B3488" w:rsidRPr="003B3488">
        <w:rPr>
          <w:rFonts w:ascii="Times New Roman" w:hAnsi="Times New Roman" w:cs="Times New Roman"/>
          <w:b/>
          <w:bCs/>
          <w:sz w:val="24"/>
          <w:szCs w:val="24"/>
        </w:rPr>
        <w:t>(третья центральная дорога) 420 000руб.</w:t>
      </w:r>
    </w:p>
    <w:p w14:paraId="14A89C2A" w14:textId="3F59D0B8" w:rsidR="00EF51E2" w:rsidRDefault="003B3488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9C0199">
        <w:rPr>
          <w:rFonts w:ascii="Times New Roman" w:hAnsi="Times New Roman" w:cs="Times New Roman"/>
          <w:sz w:val="24"/>
          <w:szCs w:val="24"/>
        </w:rPr>
        <w:t>м*4</w:t>
      </w:r>
      <w:r>
        <w:rPr>
          <w:rFonts w:ascii="Times New Roman" w:hAnsi="Times New Roman" w:cs="Times New Roman"/>
          <w:sz w:val="24"/>
          <w:szCs w:val="24"/>
        </w:rPr>
        <w:t>06</w:t>
      </w:r>
      <w:r w:rsidR="009C0199">
        <w:rPr>
          <w:rFonts w:ascii="Times New Roman" w:hAnsi="Times New Roman" w:cs="Times New Roman"/>
          <w:sz w:val="24"/>
          <w:szCs w:val="24"/>
        </w:rPr>
        <w:t>0руб</w:t>
      </w:r>
      <w:r>
        <w:rPr>
          <w:rFonts w:ascii="Times New Roman" w:hAnsi="Times New Roman" w:cs="Times New Roman"/>
          <w:sz w:val="24"/>
          <w:szCs w:val="24"/>
        </w:rPr>
        <w:t>.; + доставка труб – 14000 руб. (Стоимость труб по состоянию на 01.01.2025 г.)</w:t>
      </w:r>
    </w:p>
    <w:p w14:paraId="5B31F5E1" w14:textId="33ED0304" w:rsidR="00EF51E2" w:rsidRDefault="00EF51E2" w:rsidP="00F26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9814D" w14:textId="7F5CDA73" w:rsidR="003B3488" w:rsidRPr="003B3488" w:rsidRDefault="003B3488" w:rsidP="00F261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3488">
        <w:rPr>
          <w:rFonts w:ascii="Times New Roman" w:hAnsi="Times New Roman" w:cs="Times New Roman"/>
          <w:b/>
          <w:bCs/>
          <w:sz w:val="24"/>
          <w:szCs w:val="24"/>
        </w:rPr>
        <w:t>- Ремонт/замена оборудования системы водоснабжения (замена насосов, приобретение задвижек)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170 000 руб.</w:t>
      </w:r>
    </w:p>
    <w:p w14:paraId="50FD6A74" w14:textId="77777777" w:rsidR="00EF51E2" w:rsidRPr="003B3488" w:rsidRDefault="00EF51E2" w:rsidP="00F261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9D210" w14:textId="77777777" w:rsidR="00F26193" w:rsidRDefault="00F26193" w:rsidP="00F26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2C7532" w14:textId="68E0EE2D" w:rsidR="00B62E72" w:rsidRDefault="000C18CD" w:rsidP="000C18CD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761">
        <w:rPr>
          <w:rFonts w:ascii="Times New Roman" w:hAnsi="Times New Roman" w:cs="Times New Roman"/>
          <w:b/>
          <w:sz w:val="28"/>
          <w:szCs w:val="28"/>
        </w:rPr>
        <w:t xml:space="preserve">ЭЛЕКТРОСНАБЖЕНИЕ: </w:t>
      </w:r>
      <w:r w:rsidR="003B3488">
        <w:rPr>
          <w:rFonts w:ascii="Times New Roman" w:hAnsi="Times New Roman" w:cs="Times New Roman"/>
          <w:b/>
          <w:sz w:val="28"/>
          <w:szCs w:val="28"/>
        </w:rPr>
        <w:t>2 923 736,95</w:t>
      </w:r>
      <w:r w:rsidR="0077776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включает в себя следующие расходы:</w:t>
      </w:r>
    </w:p>
    <w:p w14:paraId="7998E0A5" w14:textId="77777777" w:rsidR="000C18CD" w:rsidRDefault="000C18CD" w:rsidP="00B62E72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78EEFFD7" w14:textId="009E5CBF" w:rsidR="00EA71F4" w:rsidRPr="000C18CD" w:rsidRDefault="000C18CD" w:rsidP="000C1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1F4" w:rsidRPr="000C18CD">
        <w:rPr>
          <w:rFonts w:ascii="Times New Roman" w:hAnsi="Times New Roman" w:cs="Times New Roman"/>
          <w:b/>
          <w:sz w:val="28"/>
          <w:szCs w:val="28"/>
        </w:rPr>
        <w:t xml:space="preserve">Электроэнергия: </w:t>
      </w:r>
      <w:r w:rsidR="003B3488">
        <w:rPr>
          <w:rFonts w:ascii="Times New Roman" w:hAnsi="Times New Roman" w:cs="Times New Roman"/>
          <w:b/>
          <w:sz w:val="28"/>
          <w:szCs w:val="28"/>
        </w:rPr>
        <w:t>2 327 095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14:paraId="03D9DC83" w14:textId="5B994A17" w:rsidR="00EA71F4" w:rsidRDefault="00EA71F4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Алтайэнерго</w:t>
      </w:r>
      <w:r w:rsidR="000F25D3">
        <w:rPr>
          <w:rFonts w:ascii="Times New Roman" w:hAnsi="Times New Roman" w:cs="Times New Roman"/>
          <w:sz w:val="24"/>
          <w:szCs w:val="24"/>
        </w:rPr>
        <w:t>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(договор №</w:t>
      </w:r>
      <w:r w:rsidR="00964C49">
        <w:rPr>
          <w:rFonts w:ascii="Times New Roman" w:hAnsi="Times New Roman" w:cs="Times New Roman"/>
          <w:sz w:val="24"/>
          <w:szCs w:val="24"/>
        </w:rPr>
        <w:t>1159 от 01.01.2007г.). Сумма рассчитана с учетом фактических расхо</w:t>
      </w:r>
      <w:r w:rsidR="000F25D3">
        <w:rPr>
          <w:rFonts w:ascii="Times New Roman" w:hAnsi="Times New Roman" w:cs="Times New Roman"/>
          <w:sz w:val="24"/>
          <w:szCs w:val="24"/>
        </w:rPr>
        <w:t>дов на электроэнергию в 202</w:t>
      </w:r>
      <w:r w:rsidR="003B3488">
        <w:rPr>
          <w:rFonts w:ascii="Times New Roman" w:hAnsi="Times New Roman" w:cs="Times New Roman"/>
          <w:sz w:val="24"/>
          <w:szCs w:val="24"/>
        </w:rPr>
        <w:t>4</w:t>
      </w:r>
      <w:r w:rsidR="000F25D3">
        <w:rPr>
          <w:rFonts w:ascii="Times New Roman" w:hAnsi="Times New Roman" w:cs="Times New Roman"/>
          <w:sz w:val="24"/>
          <w:szCs w:val="24"/>
        </w:rPr>
        <w:t>.,</w:t>
      </w:r>
      <w:r w:rsidR="00964C49">
        <w:rPr>
          <w:rFonts w:ascii="Times New Roman" w:hAnsi="Times New Roman" w:cs="Times New Roman"/>
          <w:sz w:val="24"/>
          <w:szCs w:val="24"/>
        </w:rPr>
        <w:t xml:space="preserve"> с учетом возможного прироста расхода электроэнергии (подключение садовых</w:t>
      </w:r>
      <w:r w:rsidR="000C18CD">
        <w:rPr>
          <w:rFonts w:ascii="Times New Roman" w:hAnsi="Times New Roman" w:cs="Times New Roman"/>
          <w:sz w:val="24"/>
          <w:szCs w:val="24"/>
        </w:rPr>
        <w:t xml:space="preserve"> участков к сети электроэнергии) и повышения цен с 01.07.202</w:t>
      </w:r>
      <w:r w:rsidR="003B3488">
        <w:rPr>
          <w:rFonts w:ascii="Times New Roman" w:hAnsi="Times New Roman" w:cs="Times New Roman"/>
          <w:sz w:val="24"/>
          <w:szCs w:val="24"/>
        </w:rPr>
        <w:t>5</w:t>
      </w:r>
      <w:r w:rsidR="000C18CD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4040" w:type="dxa"/>
        <w:tblInd w:w="108" w:type="dxa"/>
        <w:tblLook w:val="04A0" w:firstRow="1" w:lastRow="0" w:firstColumn="1" w:lastColumn="0" w:noHBand="0" w:noVBand="1"/>
      </w:tblPr>
      <w:tblGrid>
        <w:gridCol w:w="1125"/>
        <w:gridCol w:w="980"/>
        <w:gridCol w:w="1480"/>
        <w:gridCol w:w="980"/>
        <w:gridCol w:w="996"/>
        <w:gridCol w:w="2040"/>
        <w:gridCol w:w="980"/>
        <w:gridCol w:w="1224"/>
        <w:gridCol w:w="1520"/>
        <w:gridCol w:w="1520"/>
        <w:gridCol w:w="1520"/>
      </w:tblGrid>
      <w:tr w:rsidR="000F46F1" w:rsidRPr="000F46F1" w14:paraId="20C96183" w14:textId="77777777" w:rsidTr="000F46F1">
        <w:trPr>
          <w:trHeight w:val="660"/>
        </w:trPr>
        <w:tc>
          <w:tcPr>
            <w:tcW w:w="140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ADAD2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 эл/энергии за 2024, план 2025гг.</w:t>
            </w:r>
          </w:p>
        </w:tc>
      </w:tr>
      <w:tr w:rsidR="000F46F1" w:rsidRPr="000F46F1" w14:paraId="6C8DF81B" w14:textId="77777777" w:rsidTr="000F46F1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B368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8E4D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план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DA90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факт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C82A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 прироста кол-ва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D4C4C8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2025 </w:t>
            </w:r>
            <w:proofErr w:type="spellStart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планс</w:t>
            </w:r>
            <w:proofErr w:type="spellEnd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учетом </w:t>
            </w:r>
            <w:proofErr w:type="spellStart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-та прироста кол-ва</w:t>
            </w:r>
          </w:p>
        </w:tc>
      </w:tr>
      <w:tr w:rsidR="000F46F1" w:rsidRPr="000F46F1" w14:paraId="65C83688" w14:textId="77777777" w:rsidTr="000F46F1">
        <w:trPr>
          <w:trHeight w:val="8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20A4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FEBC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2CE4" w14:textId="3B36F8BD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0251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1кВт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AEF4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6BBA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BB66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1кВт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2992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53A713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3D3FFE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CCE70A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1кВт</w:t>
            </w:r>
          </w:p>
        </w:tc>
      </w:tr>
      <w:tr w:rsidR="000F46F1" w:rsidRPr="000F46F1" w14:paraId="7A1DA2BB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FFAF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53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43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6A0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583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1EF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55162,80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88E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F51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0,047619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D688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DF538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63016,8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4A8D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084A75B7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D858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DE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3A98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46088,4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91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322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14065,8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B26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55981,88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F86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2DB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0,176727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E4BA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380EE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71835,68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A1266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7812E9AD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A78D" w14:textId="2D985661" w:rsidR="000F46F1" w:rsidRPr="000F46F1" w:rsidRDefault="00522E86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F46F1"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9D4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349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42808,88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5A3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523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14974,2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E39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59597,32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DC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6DB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0,281698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CB4B8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DAE2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83297,62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AE76D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73704806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998C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418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0F0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44830,72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FC0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376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10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2DD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781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0,329524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0C70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10D38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96938,24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C512D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543772F8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F56F" w14:textId="6E5081AA" w:rsidR="000F46F1" w:rsidRPr="000F46F1" w:rsidRDefault="00522E86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F46F1"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627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33F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93C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F53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E49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A23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2A5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-0,02857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8EF4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A13BC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7E52B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4359A9F4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7B0B" w14:textId="7954AFF5" w:rsidR="000F46F1" w:rsidRPr="000F46F1" w:rsidRDefault="00522E86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F46F1"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44D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37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CC9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DB48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4C2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06E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53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0,156863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3209B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96861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307272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2170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</w:tr>
      <w:tr w:rsidR="000F46F1" w:rsidRPr="000F46F1" w14:paraId="4D3F6DED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C3CA" w14:textId="344FA3D6" w:rsidR="000F46F1" w:rsidRPr="000F46F1" w:rsidRDefault="00522E86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F46F1"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078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C8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817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D17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E23B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DD4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EF2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0,324074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6FA8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065E6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00F8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06F69221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16E" w14:textId="1E43362D" w:rsidR="000F46F1" w:rsidRPr="000F46F1" w:rsidRDefault="00522E86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F46F1"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94C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880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6AC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202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D1F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8B8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E7B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0,255814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0C7FF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95FA9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ABD2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34DF47DE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81F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69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A30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D2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DD9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976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5BA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C3DB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A3716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41DD9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DE93F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2DF5B10B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E105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0B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6B7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EC0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91F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B18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B5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64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0,27907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B650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DFF9E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83523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6411F967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BB27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9DF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C0B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43005,06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7BEE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185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113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C4B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B1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0,410179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D74EB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3E8F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115848,99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3D632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4979E891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D8A2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E2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423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59852,94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CA4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527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8F2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730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BC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0,323971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F114C4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B6923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132074,01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55C12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0F46F1" w:rsidRPr="000F46F1" w14:paraId="2EE6F50C" w14:textId="77777777" w:rsidTr="000F46F1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EE32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E71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C2B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1346106,00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9A09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FD8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411300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B92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1718838,00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F596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A17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0,233914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E7ABB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498901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3E15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2327095,34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81693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2258F06" w14:textId="22BC28F4" w:rsidR="00EA71F4" w:rsidRPr="00BC7396" w:rsidRDefault="00EA71F4" w:rsidP="00EA71F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19726BF" w14:textId="77777777" w:rsidR="000C18CD" w:rsidRDefault="000C18CD" w:rsidP="000C1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B62CA0" w14:textId="218DA240" w:rsidR="000C18CD" w:rsidRPr="000C18CD" w:rsidRDefault="000C18CD" w:rsidP="000C18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361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Услуги поверки</w:t>
      </w:r>
      <w:r w:rsidRPr="000C18CD">
        <w:rPr>
          <w:rFonts w:ascii="Times New Roman" w:hAnsi="Times New Roman" w:cs="Times New Roman"/>
          <w:b/>
          <w:sz w:val="28"/>
          <w:szCs w:val="28"/>
        </w:rPr>
        <w:t>, монтаж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C18CD">
        <w:rPr>
          <w:rFonts w:ascii="Times New Roman" w:hAnsi="Times New Roman" w:cs="Times New Roman"/>
          <w:b/>
          <w:sz w:val="28"/>
          <w:szCs w:val="28"/>
        </w:rPr>
        <w:t xml:space="preserve"> трансформаторов: </w:t>
      </w:r>
      <w:r w:rsidR="000F46F1">
        <w:rPr>
          <w:rFonts w:ascii="Times New Roman" w:hAnsi="Times New Roman" w:cs="Times New Roman"/>
          <w:b/>
          <w:sz w:val="28"/>
          <w:szCs w:val="28"/>
        </w:rPr>
        <w:t>73</w:t>
      </w:r>
      <w:r w:rsidRPr="000C18CD">
        <w:rPr>
          <w:rFonts w:ascii="Times New Roman" w:hAnsi="Times New Roman" w:cs="Times New Roman"/>
          <w:b/>
          <w:sz w:val="28"/>
          <w:szCs w:val="28"/>
        </w:rPr>
        <w:t> 000 рублей.</w:t>
      </w:r>
    </w:p>
    <w:p w14:paraId="5DDADBA7" w14:textId="557846FA" w:rsidR="000C18CD" w:rsidRPr="00636123" w:rsidRDefault="000C18CD" w:rsidP="00636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123">
        <w:rPr>
          <w:rFonts w:ascii="Times New Roman" w:hAnsi="Times New Roman" w:cs="Times New Roman"/>
          <w:sz w:val="24"/>
          <w:szCs w:val="24"/>
        </w:rPr>
        <w:t xml:space="preserve">Услуги ежегодной поверки, монтажа трансформаторов (РЭС) </w:t>
      </w:r>
      <w:r w:rsidR="000F46F1">
        <w:rPr>
          <w:rFonts w:ascii="Times New Roman" w:hAnsi="Times New Roman" w:cs="Times New Roman"/>
          <w:sz w:val="24"/>
          <w:szCs w:val="24"/>
        </w:rPr>
        <w:t>73</w:t>
      </w:r>
      <w:r w:rsidR="00636123" w:rsidRPr="00636123">
        <w:rPr>
          <w:rFonts w:ascii="Times New Roman" w:hAnsi="Times New Roman" w:cs="Times New Roman"/>
          <w:sz w:val="24"/>
          <w:szCs w:val="24"/>
        </w:rPr>
        <w:t> 000 рублей.</w:t>
      </w:r>
    </w:p>
    <w:p w14:paraId="3029744E" w14:textId="77777777" w:rsidR="00636123" w:rsidRDefault="00636123" w:rsidP="00777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5F979F" w14:textId="18EB02B8" w:rsidR="00777761" w:rsidRPr="00636123" w:rsidRDefault="00636123" w:rsidP="00636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-Транспортные услуги по транспортировке трансформаторов: </w:t>
      </w:r>
      <w:r w:rsidR="000F46F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6 000</w:t>
      </w:r>
      <w:r w:rsidR="00777761" w:rsidRPr="00636123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14:paraId="0B488CF3" w14:textId="066DB926" w:rsidR="00777761" w:rsidRPr="00636123" w:rsidRDefault="00636123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на летнее время, уборка на зимний период. Спецтехника «ручка» </w:t>
      </w:r>
      <w:r w:rsidR="000F46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часов*3</w:t>
      </w:r>
      <w:r w:rsidR="000F46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 руб.= </w:t>
      </w:r>
      <w:r w:rsidR="000F46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8000*2раза = </w:t>
      </w:r>
      <w:r w:rsidR="000F46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6000 руб.</w:t>
      </w:r>
    </w:p>
    <w:p w14:paraId="7954061D" w14:textId="77777777" w:rsidR="00636123" w:rsidRDefault="00636123" w:rsidP="00777761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77B7D73" w14:textId="03767DE2" w:rsidR="00636123" w:rsidRPr="00636123" w:rsidRDefault="00636123" w:rsidP="00636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-Установка провода СИП</w:t>
      </w:r>
      <w:r w:rsidR="000F46F1">
        <w:rPr>
          <w:rFonts w:ascii="Times New Roman" w:hAnsi="Times New Roman" w:cs="Times New Roman"/>
          <w:b/>
          <w:sz w:val="28"/>
          <w:szCs w:val="28"/>
        </w:rPr>
        <w:t xml:space="preserve"> 4-16 до скважин (кв.53а,62)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46F1">
        <w:rPr>
          <w:rFonts w:ascii="Times New Roman" w:hAnsi="Times New Roman" w:cs="Times New Roman"/>
          <w:b/>
          <w:sz w:val="28"/>
          <w:szCs w:val="28"/>
        </w:rPr>
        <w:t>30 000</w:t>
      </w:r>
      <w:r w:rsidRPr="00636123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14:paraId="563575B2" w14:textId="26347646" w:rsidR="00636123" w:rsidRDefault="000F46F1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200м*128руб.+4400руб(крепление)</w:t>
      </w:r>
    </w:p>
    <w:p w14:paraId="5BF1160A" w14:textId="77777777" w:rsidR="00873199" w:rsidRDefault="00873199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75872" w14:textId="4A716E53" w:rsidR="00873199" w:rsidRDefault="00873199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-Устранение аварийных ситуаций на ЛЭП общего пользования: </w:t>
      </w:r>
      <w:r w:rsidR="000F46F1">
        <w:rPr>
          <w:rFonts w:ascii="Times New Roman" w:hAnsi="Times New Roman" w:cs="Times New Roman"/>
          <w:b/>
          <w:sz w:val="28"/>
          <w:szCs w:val="28"/>
        </w:rPr>
        <w:t>327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F46F1">
        <w:rPr>
          <w:rFonts w:ascii="Times New Roman" w:hAnsi="Times New Roman" w:cs="Times New Roman"/>
          <w:b/>
          <w:sz w:val="28"/>
          <w:szCs w:val="28"/>
        </w:rPr>
        <w:t>641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F46F1">
        <w:rPr>
          <w:rFonts w:ascii="Times New Roman" w:hAnsi="Times New Roman" w:cs="Times New Roman"/>
          <w:b/>
          <w:sz w:val="28"/>
          <w:szCs w:val="28"/>
        </w:rPr>
        <w:t>95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2838ECF3" w14:textId="0C699AD3"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Заработная плата штатного работника (электрик) 2</w:t>
      </w:r>
      <w:r w:rsidR="000F46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="000F46F1">
        <w:rPr>
          <w:rFonts w:ascii="Times New Roman" w:hAnsi="Times New Roman" w:cs="Times New Roman"/>
          <w:sz w:val="24"/>
          <w:szCs w:val="24"/>
        </w:rPr>
        <w:t>645,12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 </w:t>
      </w:r>
      <w:r w:rsidR="000F46F1">
        <w:rPr>
          <w:rFonts w:ascii="Times New Roman" w:hAnsi="Times New Roman" w:cs="Times New Roman"/>
          <w:sz w:val="24"/>
          <w:szCs w:val="24"/>
        </w:rPr>
        <w:t>75</w:t>
      </w:r>
      <w:proofErr w:type="gramEnd"/>
      <w:r w:rsidR="000F46F1">
        <w:rPr>
          <w:rFonts w:ascii="Times New Roman" w:hAnsi="Times New Roman" w:cs="Times New Roman"/>
          <w:sz w:val="24"/>
          <w:szCs w:val="24"/>
        </w:rPr>
        <w:t> 996,73</w:t>
      </w:r>
      <w:r>
        <w:rPr>
          <w:rFonts w:ascii="Times New Roman" w:hAnsi="Times New Roman" w:cs="Times New Roman"/>
          <w:sz w:val="24"/>
          <w:szCs w:val="24"/>
        </w:rPr>
        <w:t xml:space="preserve"> руб. (30,2%налог с начисленной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зар.платы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AE6F075" w14:textId="77777777"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40" w:type="dxa"/>
        <w:tblInd w:w="113" w:type="dxa"/>
        <w:tblLook w:val="04A0" w:firstRow="1" w:lastRow="0" w:firstColumn="1" w:lastColumn="0" w:noHBand="0" w:noVBand="1"/>
      </w:tblPr>
      <w:tblGrid>
        <w:gridCol w:w="561"/>
        <w:gridCol w:w="4606"/>
        <w:gridCol w:w="978"/>
        <w:gridCol w:w="1236"/>
        <w:gridCol w:w="1030"/>
        <w:gridCol w:w="1417"/>
        <w:gridCol w:w="1418"/>
        <w:gridCol w:w="1419"/>
        <w:gridCol w:w="1475"/>
      </w:tblGrid>
      <w:tr w:rsidR="000F46F1" w:rsidRPr="000F46F1" w14:paraId="7968E2A4" w14:textId="77777777" w:rsidTr="000F46F1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45D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3EB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12DD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шт.ед</w:t>
            </w:r>
            <w:proofErr w:type="spellEnd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D5F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B220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рабочих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3C94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(в год)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A7E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Районный </w:t>
            </w:r>
            <w:proofErr w:type="spellStart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 (15%)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003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Очередной отпуск (ст.114, 115, 291 ТК РФ)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D91" w14:textId="77777777" w:rsidR="000F46F1" w:rsidRPr="000F46F1" w:rsidRDefault="000F46F1" w:rsidP="000F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ФЗП (2025г.)</w:t>
            </w:r>
          </w:p>
        </w:tc>
      </w:tr>
      <w:tr w:rsidR="000F46F1" w:rsidRPr="000F46F1" w14:paraId="7E212E96" w14:textId="77777777" w:rsidTr="000F46F1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AE3B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E2A0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Электрик (01.04.-31.10.)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021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2B9C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0366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201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A045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25 798,50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C84A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15 728,57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7F6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213 517,07</w:t>
            </w:r>
          </w:p>
        </w:tc>
      </w:tr>
      <w:tr w:rsidR="000F46F1" w:rsidRPr="000F46F1" w14:paraId="599519A6" w14:textId="77777777" w:rsidTr="000F46F1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3C1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DAC2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Электрик (01.11.-31.03.)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F1E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47CB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DE4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152F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30 712,50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C403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4 606,88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867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2 808,67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B290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38 128,05</w:t>
            </w:r>
          </w:p>
        </w:tc>
      </w:tr>
      <w:tr w:rsidR="000F46F1" w:rsidRPr="000F46F1" w14:paraId="155B413B" w14:textId="77777777" w:rsidTr="000F46F1">
        <w:trPr>
          <w:trHeight w:val="39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DF41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944F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706C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8AEC" w14:textId="77777777" w:rsidR="000F46F1" w:rsidRPr="000F46F1" w:rsidRDefault="000F46F1" w:rsidP="000F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2F3D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202 702,50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1725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30 405,38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B411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18 537,25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D0E9" w14:textId="77777777" w:rsidR="000F46F1" w:rsidRPr="000F46F1" w:rsidRDefault="000F46F1" w:rsidP="000F4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46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251 645,12</w:t>
            </w:r>
          </w:p>
        </w:tc>
      </w:tr>
    </w:tbl>
    <w:p w14:paraId="7D8C794E" w14:textId="77777777"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92721" w14:textId="77777777" w:rsidR="003C7D99" w:rsidRPr="00BE7068" w:rsidRDefault="003C7D99" w:rsidP="003C7D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E7068">
        <w:rPr>
          <w:rFonts w:ascii="Times New Roman" w:hAnsi="Times New Roman" w:cs="Times New Roman"/>
          <w:b/>
          <w:bCs/>
          <w:sz w:val="24"/>
          <w:szCs w:val="24"/>
        </w:rPr>
        <w:t>Установка счетчиков на КТП (№№32, 47, 53а, 62, 17) для контроля объема кВт/ч</w:t>
      </w:r>
      <w:r>
        <w:rPr>
          <w:rFonts w:ascii="Times New Roman" w:hAnsi="Times New Roman" w:cs="Times New Roman"/>
          <w:b/>
          <w:bCs/>
          <w:sz w:val="24"/>
          <w:szCs w:val="24"/>
        </w:rPr>
        <w:t>: 100000 руб.</w:t>
      </w:r>
    </w:p>
    <w:p w14:paraId="757083EB" w14:textId="77777777" w:rsidR="003C7D99" w:rsidRDefault="003C7D99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16AC82" w14:textId="54FA8023" w:rsidR="00873199" w:rsidRDefault="00873199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-Расходные материалы: 10 000 руб.</w:t>
      </w:r>
    </w:p>
    <w:p w14:paraId="2DE4C4C7" w14:textId="2A3594B0" w:rsidR="00873199" w:rsidRDefault="00873199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Лампы, провод,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эл.вилки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осветительные приборы, изолента, контакторы и т.д. И</w:t>
      </w:r>
      <w:r w:rsidRPr="00F26193">
        <w:rPr>
          <w:rFonts w:ascii="Times New Roman" w:hAnsi="Times New Roman" w:cs="Times New Roman"/>
          <w:sz w:val="24"/>
          <w:szCs w:val="24"/>
        </w:rPr>
        <w:t>сходя из фактических расходов за 202</w:t>
      </w:r>
      <w:r w:rsidR="000F46F1">
        <w:rPr>
          <w:rFonts w:ascii="Times New Roman" w:hAnsi="Times New Roman" w:cs="Times New Roman"/>
          <w:sz w:val="24"/>
          <w:szCs w:val="24"/>
        </w:rPr>
        <w:t>4</w:t>
      </w:r>
      <w:r w:rsidRPr="00F2619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C5DE00F" w14:textId="77777777" w:rsidR="00873199" w:rsidRDefault="00873199" w:rsidP="00636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96A26" w14:textId="39F16F98" w:rsidR="00873199" w:rsidRDefault="00873199" w:rsidP="00873199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БЛАГОУСТРОЙСТВО И СОДЕРЖАНИЕ ТЕРРИТОРИИ: </w:t>
      </w:r>
      <w:r w:rsidR="000F46F1">
        <w:rPr>
          <w:rFonts w:ascii="Times New Roman" w:hAnsi="Times New Roman" w:cs="Times New Roman"/>
          <w:b/>
          <w:sz w:val="28"/>
          <w:szCs w:val="28"/>
        </w:rPr>
        <w:t>714 485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рублей, включает в себя следующие расходы:</w:t>
      </w:r>
    </w:p>
    <w:p w14:paraId="7F1A37AD" w14:textId="77777777" w:rsidR="00636123" w:rsidRDefault="00636123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6DC10" w14:textId="77777777" w:rsidR="00873199" w:rsidRDefault="00A27796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Прокос травы, очистка ЛЭП от кустарников от ст. «Полевая» до территории СНТ: 36 000 руб.</w:t>
      </w:r>
    </w:p>
    <w:p w14:paraId="6CC52129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раза в год расстояние 30 соток * 400 руб.</w:t>
      </w:r>
    </w:p>
    <w:p w14:paraId="61960972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53573" w14:textId="77777777" w:rsidR="00A27796" w:rsidRDefault="00A27796" w:rsidP="00A27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Прокос травы, очистка от кустарников скважин: 37 200 руб.</w:t>
      </w:r>
    </w:p>
    <w:p w14:paraId="01107138" w14:textId="77777777" w:rsidR="00A27796" w:rsidRPr="00A27796" w:rsidRDefault="00A27796" w:rsidP="00A27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раза в год расстояние 31 соток * 400 руб.</w:t>
      </w:r>
    </w:p>
    <w:p w14:paraId="6ED42F28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20C1D" w14:textId="77777777" w:rsidR="00A27796" w:rsidRDefault="00A27796" w:rsidP="00A277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Прокос травы, очистка от кустарников центральных дорог: 156 000 руб.</w:t>
      </w:r>
    </w:p>
    <w:p w14:paraId="7E37A034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7796">
        <w:rPr>
          <w:rFonts w:ascii="Times New Roman" w:hAnsi="Times New Roman" w:cs="Times New Roman"/>
          <w:sz w:val="24"/>
          <w:szCs w:val="24"/>
        </w:rPr>
        <w:t>2я, 3я,4я, 5я центральные дороги - 6,5 км длинной *2 обочины *1 м шириной = 130 соток. Прокос 3 раза в год, расстояние 130 соток *400руб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9EBC5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6A83B" w14:textId="50106D9F" w:rsidR="00A27796" w:rsidRDefault="00A27796" w:rsidP="00873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Покупка ПГС для отсыпки дорог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F46F1">
        <w:rPr>
          <w:rFonts w:ascii="Times New Roman" w:hAnsi="Times New Roman" w:cs="Times New Roman"/>
          <w:b/>
          <w:sz w:val="28"/>
          <w:szCs w:val="28"/>
        </w:rPr>
        <w:t>9</w:t>
      </w:r>
      <w:r w:rsidR="00995BC4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>000 рублей.</w:t>
      </w:r>
    </w:p>
    <w:p w14:paraId="1E9093BC" w14:textId="0BD837C8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3BF">
        <w:rPr>
          <w:rFonts w:ascii="Times New Roman" w:hAnsi="Times New Roman" w:cs="Times New Roman"/>
          <w:sz w:val="24"/>
          <w:szCs w:val="24"/>
        </w:rPr>
        <w:t>3</w:t>
      </w:r>
      <w:r w:rsidRPr="00A27796">
        <w:rPr>
          <w:rFonts w:ascii="Times New Roman" w:hAnsi="Times New Roman" w:cs="Times New Roman"/>
          <w:sz w:val="24"/>
          <w:szCs w:val="24"/>
        </w:rPr>
        <w:t xml:space="preserve">00 тонн*75 </w:t>
      </w:r>
      <w:proofErr w:type="spellStart"/>
      <w:r w:rsidRPr="00A2779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27796">
        <w:rPr>
          <w:rFonts w:ascii="Times New Roman" w:hAnsi="Times New Roman" w:cs="Times New Roman"/>
          <w:sz w:val="24"/>
          <w:szCs w:val="24"/>
        </w:rPr>
        <w:t xml:space="preserve">+ услуги по переработке ПГС и доставке до пункта выдачи </w:t>
      </w:r>
      <w:r w:rsidR="001053BF">
        <w:rPr>
          <w:rFonts w:ascii="Times New Roman" w:hAnsi="Times New Roman" w:cs="Times New Roman"/>
          <w:sz w:val="24"/>
          <w:szCs w:val="24"/>
        </w:rPr>
        <w:t>3</w:t>
      </w:r>
      <w:r w:rsidRPr="00A27796">
        <w:rPr>
          <w:rFonts w:ascii="Times New Roman" w:hAnsi="Times New Roman" w:cs="Times New Roman"/>
          <w:sz w:val="24"/>
          <w:szCs w:val="24"/>
        </w:rPr>
        <w:t>00 тонн*225 руб.</w:t>
      </w:r>
      <w:r>
        <w:rPr>
          <w:rFonts w:ascii="Times New Roman" w:hAnsi="Times New Roman" w:cs="Times New Roman"/>
          <w:sz w:val="24"/>
          <w:szCs w:val="24"/>
        </w:rPr>
        <w:t xml:space="preserve"> Поставщик – Бийский речной порт. Цены 202</w:t>
      </w:r>
      <w:r w:rsidR="00105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2B8064E5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B779C" w14:textId="726015B9" w:rsidR="00995BC4" w:rsidRDefault="00995BC4" w:rsidP="00995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Доставка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ПГС </w:t>
      </w:r>
      <w:r>
        <w:rPr>
          <w:rFonts w:ascii="Times New Roman" w:hAnsi="Times New Roman" w:cs="Times New Roman"/>
          <w:b/>
          <w:sz w:val="28"/>
          <w:szCs w:val="28"/>
        </w:rPr>
        <w:t xml:space="preserve">от поставщика до СНТ: </w:t>
      </w:r>
      <w:r w:rsidR="001053BF">
        <w:rPr>
          <w:rFonts w:ascii="Times New Roman" w:hAnsi="Times New Roman" w:cs="Times New Roman"/>
          <w:b/>
          <w:sz w:val="28"/>
          <w:szCs w:val="28"/>
        </w:rPr>
        <w:t>76</w:t>
      </w:r>
      <w:r w:rsidR="00A20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3BF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>0 рублей.</w:t>
      </w:r>
    </w:p>
    <w:p w14:paraId="08189463" w14:textId="6D07379D" w:rsidR="00995BC4" w:rsidRDefault="00995BC4" w:rsidP="0099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исходя из фактических расходов на 202</w:t>
      </w:r>
      <w:r w:rsidR="00105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58F">
        <w:rPr>
          <w:rFonts w:ascii="Times New Roman" w:hAnsi="Times New Roman" w:cs="Times New Roman"/>
          <w:sz w:val="24"/>
          <w:szCs w:val="24"/>
        </w:rPr>
        <w:t>г., с учетом количества ПГС.</w:t>
      </w:r>
    </w:p>
    <w:p w14:paraId="32013F0E" w14:textId="77777777" w:rsidR="00995BC4" w:rsidRDefault="00995BC4" w:rsidP="0099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CD28D" w14:textId="569F5E77" w:rsidR="00A2058F" w:rsidRDefault="00A2058F" w:rsidP="00A2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автогрейдирования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53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0 000 рублей.</w:t>
      </w:r>
    </w:p>
    <w:p w14:paraId="56865C97" w14:textId="4FCD0FB0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исходя из фактических расходов на 202</w:t>
      </w:r>
      <w:r w:rsidR="00105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с учетом количества ПГС.</w:t>
      </w:r>
    </w:p>
    <w:p w14:paraId="7B9ADFF3" w14:textId="77777777" w:rsidR="00995BC4" w:rsidRDefault="00995BC4" w:rsidP="0099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E57F9" w14:textId="3E5E5BF5" w:rsidR="00A2058F" w:rsidRDefault="00A2058F" w:rsidP="00A2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Вывоз и захоронение ТБО: 2</w:t>
      </w:r>
      <w:r w:rsidR="001053BF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1053B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5 рублей.</w:t>
      </w:r>
    </w:p>
    <w:p w14:paraId="12D1DE7A" w14:textId="1B0B8367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контейнеров * </w:t>
      </w:r>
      <w:r w:rsidR="001053BF">
        <w:rPr>
          <w:rFonts w:ascii="Times New Roman" w:hAnsi="Times New Roman" w:cs="Times New Roman"/>
          <w:sz w:val="24"/>
          <w:szCs w:val="24"/>
        </w:rPr>
        <w:t>507,57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руб..</w:t>
      </w:r>
      <w:proofErr w:type="gramEnd"/>
    </w:p>
    <w:p w14:paraId="18509AE8" w14:textId="77777777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36CAD" w14:textId="77777777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D241C" w14:textId="77777777" w:rsidR="00A2058F" w:rsidRDefault="00A2058F" w:rsidP="00A2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Расходные материалы: 5000 рублей.</w:t>
      </w:r>
    </w:p>
    <w:p w14:paraId="09DEF1EF" w14:textId="1E78A6B9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Леска для триммеров, масло, цепь и т.д. Исходя из фактических расходов за 202</w:t>
      </w:r>
      <w:r w:rsidR="00105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F4144C" w14:textId="77777777" w:rsidR="00A2058F" w:rsidRDefault="00A2058F" w:rsidP="00A2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B8378" w14:textId="38399981" w:rsidR="008B3A8F" w:rsidRPr="001053BF" w:rsidRDefault="008B3A8F" w:rsidP="001053BF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A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ОХРАНА ОБЩЕГО ИМУЩЕСТВА: 3</w:t>
      </w:r>
      <w:r w:rsidR="001053BF">
        <w:rPr>
          <w:rFonts w:ascii="Times New Roman" w:hAnsi="Times New Roman" w:cs="Times New Roman"/>
          <w:b/>
          <w:sz w:val="28"/>
          <w:szCs w:val="28"/>
        </w:rPr>
        <w:t> 928 360,87</w:t>
      </w:r>
      <w:r w:rsidRPr="001053BF">
        <w:rPr>
          <w:rFonts w:ascii="Times New Roman" w:hAnsi="Times New Roman" w:cs="Times New Roman"/>
          <w:b/>
          <w:sz w:val="28"/>
          <w:szCs w:val="28"/>
        </w:rPr>
        <w:t xml:space="preserve"> рублей, включает в себя следующие расходы:</w:t>
      </w:r>
    </w:p>
    <w:p w14:paraId="72AF86F4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94237" w14:textId="6394032C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Заработная плата штатных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работников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2 </w:t>
      </w:r>
      <w:r w:rsidR="001053BF">
        <w:rPr>
          <w:rFonts w:ascii="Times New Roman" w:hAnsi="Times New Roman" w:cs="Times New Roman"/>
          <w:b/>
          <w:sz w:val="28"/>
          <w:szCs w:val="28"/>
        </w:rPr>
        <w:t>928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053BF">
        <w:rPr>
          <w:rFonts w:ascii="Times New Roman" w:hAnsi="Times New Roman" w:cs="Times New Roman"/>
          <w:b/>
          <w:sz w:val="28"/>
          <w:szCs w:val="28"/>
        </w:rPr>
        <w:t>234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053BF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tbl>
      <w:tblPr>
        <w:tblW w:w="14140" w:type="dxa"/>
        <w:tblInd w:w="113" w:type="dxa"/>
        <w:tblLook w:val="04A0" w:firstRow="1" w:lastRow="0" w:firstColumn="1" w:lastColumn="0" w:noHBand="0" w:noVBand="1"/>
      </w:tblPr>
      <w:tblGrid>
        <w:gridCol w:w="560"/>
        <w:gridCol w:w="4608"/>
        <w:gridCol w:w="978"/>
        <w:gridCol w:w="1236"/>
        <w:gridCol w:w="1030"/>
        <w:gridCol w:w="1417"/>
        <w:gridCol w:w="1418"/>
        <w:gridCol w:w="1419"/>
        <w:gridCol w:w="1474"/>
      </w:tblGrid>
      <w:tr w:rsidR="001053BF" w:rsidRPr="001053BF" w14:paraId="60A9136E" w14:textId="77777777" w:rsidTr="001053BF">
        <w:trPr>
          <w:trHeight w:val="11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4280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D203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8B2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шт.ед</w:t>
            </w:r>
            <w:proofErr w:type="spellEnd"/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D2B4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2C85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рабочих месяцев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97B8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Итоговая сумма (в год)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0E6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Районный </w:t>
            </w:r>
            <w:proofErr w:type="spellStart"/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</w:t>
            </w:r>
            <w:proofErr w:type="spellEnd"/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 (15%)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CF31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Очередной отпуск (ст.114, 115, 291 ТК РФ)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6803" w14:textId="77777777" w:rsidR="001053BF" w:rsidRPr="001053BF" w:rsidRDefault="001053BF" w:rsidP="0010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ФЗП (2025г.)</w:t>
            </w:r>
          </w:p>
        </w:tc>
      </w:tr>
      <w:tr w:rsidR="001053BF" w:rsidRPr="001053BF" w14:paraId="4F2EF09B" w14:textId="77777777" w:rsidTr="001053BF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42B8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6BEE" w14:textId="77777777" w:rsidR="001053BF" w:rsidRPr="001053BF" w:rsidRDefault="001053BF" w:rsidP="0010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дежурный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5031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539F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E34A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5058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1E3B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176 904,00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843F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107 853,08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0AF4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1 464 117,08</w:t>
            </w:r>
          </w:p>
        </w:tc>
      </w:tr>
      <w:tr w:rsidR="001053BF" w:rsidRPr="001053BF" w14:paraId="5F32D400" w14:textId="77777777" w:rsidTr="001053BF">
        <w:trPr>
          <w:trHeight w:val="2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4C77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491F" w14:textId="77777777" w:rsidR="001053BF" w:rsidRPr="001053BF" w:rsidRDefault="001053BF" w:rsidP="0010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0692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06D9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9DAE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F6CD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1 179 360,00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E11A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176 904,00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78FD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107 853,08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53E1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1 464 117,08</w:t>
            </w:r>
          </w:p>
        </w:tc>
      </w:tr>
      <w:tr w:rsidR="001053BF" w:rsidRPr="001053BF" w14:paraId="78BDE0F0" w14:textId="77777777" w:rsidTr="001053BF">
        <w:trPr>
          <w:trHeight w:val="39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E82E" w14:textId="77777777" w:rsidR="001053BF" w:rsidRPr="001053BF" w:rsidRDefault="001053BF" w:rsidP="0010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00EE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8A99" w14:textId="77777777" w:rsidR="001053BF" w:rsidRPr="001053BF" w:rsidRDefault="001053BF" w:rsidP="0010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C4C7" w14:textId="77777777" w:rsidR="001053BF" w:rsidRPr="001053BF" w:rsidRDefault="001053BF" w:rsidP="00105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0525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2 358 720,00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4A36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353 808,00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D76E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215 706,15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5A52" w14:textId="77777777" w:rsidR="001053BF" w:rsidRPr="001053BF" w:rsidRDefault="001053BF" w:rsidP="0010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5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2 928 234,15</w:t>
            </w:r>
          </w:p>
        </w:tc>
      </w:tr>
    </w:tbl>
    <w:p w14:paraId="3447518E" w14:textId="77777777" w:rsidR="00A27796" w:rsidRDefault="00A27796" w:rsidP="00873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095EB" w14:textId="641DB4CC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Налоги с заработной платы: </w:t>
      </w:r>
      <w:r w:rsidR="001053BF">
        <w:rPr>
          <w:rFonts w:ascii="Times New Roman" w:hAnsi="Times New Roman" w:cs="Times New Roman"/>
          <w:b/>
          <w:sz w:val="28"/>
          <w:szCs w:val="28"/>
        </w:rPr>
        <w:t>884326,71</w:t>
      </w:r>
      <w:r>
        <w:rPr>
          <w:rFonts w:ascii="Times New Roman" w:hAnsi="Times New Roman" w:cs="Times New Roman"/>
          <w:b/>
          <w:sz w:val="28"/>
          <w:szCs w:val="28"/>
        </w:rPr>
        <w:t>рублей.</w:t>
      </w:r>
    </w:p>
    <w:p w14:paraId="2A543057" w14:textId="1F7046B6" w:rsidR="008B3A8F" w:rsidRDefault="001053B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2928234,15</w:t>
      </w:r>
      <w:r w:rsidR="008B3A8F">
        <w:rPr>
          <w:rFonts w:ascii="Times New Roman" w:hAnsi="Times New Roman" w:cs="Times New Roman"/>
          <w:sz w:val="24"/>
          <w:szCs w:val="24"/>
        </w:rPr>
        <w:t xml:space="preserve"> руб. * 30,2% </w:t>
      </w:r>
    </w:p>
    <w:p w14:paraId="7ACF3685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B8001" w14:textId="48BDA757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Тех.обслуживание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охранной сигнализации: </w:t>
      </w:r>
      <w:r w:rsidR="001053BF">
        <w:rPr>
          <w:rFonts w:ascii="Times New Roman" w:hAnsi="Times New Roman" w:cs="Times New Roman"/>
          <w:b/>
          <w:sz w:val="28"/>
          <w:szCs w:val="28"/>
        </w:rPr>
        <w:t>198</w:t>
      </w:r>
      <w:r>
        <w:rPr>
          <w:rFonts w:ascii="Times New Roman" w:hAnsi="Times New Roman" w:cs="Times New Roman"/>
          <w:b/>
          <w:sz w:val="28"/>
          <w:szCs w:val="28"/>
        </w:rPr>
        <w:t>00 рублей.</w:t>
      </w:r>
    </w:p>
    <w:p w14:paraId="091A9197" w14:textId="4AAC7066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«ОПС» </w:t>
      </w:r>
      <w:r w:rsidR="001053BF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>0 руб.*12 мес.</w:t>
      </w:r>
    </w:p>
    <w:p w14:paraId="5B4FFEA2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87035" w14:textId="77777777" w:rsidR="008B3A8F" w:rsidRP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A8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A8F">
        <w:rPr>
          <w:rFonts w:ascii="Times New Roman" w:hAnsi="Times New Roman" w:cs="Times New Roman"/>
          <w:b/>
          <w:sz w:val="28"/>
          <w:szCs w:val="28"/>
        </w:rPr>
        <w:t>Услуги по охране объекта при помощи средств КТС</w:t>
      </w:r>
      <w:r>
        <w:rPr>
          <w:rFonts w:ascii="Times New Roman" w:hAnsi="Times New Roman" w:cs="Times New Roman"/>
          <w:b/>
          <w:sz w:val="28"/>
          <w:szCs w:val="28"/>
        </w:rPr>
        <w:t>: 96 000 рублей.</w:t>
      </w:r>
    </w:p>
    <w:p w14:paraId="3E25758C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Вневедомственная охрана. 8000 руб.*12 мес.</w:t>
      </w:r>
    </w:p>
    <w:p w14:paraId="3E1B62F6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04ECF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C3410" w14:textId="322ADE76" w:rsidR="008B3A8F" w:rsidRDefault="008B3A8F" w:rsidP="008B3A8F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ВИДЕОНАБЛЮДЕНИЕ: </w:t>
      </w:r>
      <w:r w:rsidR="003C7D99">
        <w:rPr>
          <w:rFonts w:ascii="Times New Roman" w:hAnsi="Times New Roman" w:cs="Times New Roman"/>
          <w:b/>
          <w:sz w:val="28"/>
          <w:szCs w:val="28"/>
        </w:rPr>
        <w:t>132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рублей, включает в себя следующие расходы:</w:t>
      </w:r>
    </w:p>
    <w:p w14:paraId="35F633FD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53339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Обслуживание системы видеонаблюдения: 72 000 рублей.</w:t>
      </w:r>
    </w:p>
    <w:p w14:paraId="30FAE208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ООО «ОПС» 6000 руб.*12 мес.</w:t>
      </w:r>
    </w:p>
    <w:p w14:paraId="23BE1BF5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351AE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Расходные материалы для текущего ремонта: 15 000 рублей.</w:t>
      </w:r>
    </w:p>
    <w:p w14:paraId="64A16B95" w14:textId="07B7C294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фактических расходов за 202</w:t>
      </w:r>
      <w:r w:rsidR="001053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FA91822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FA47F" w14:textId="1C9270DC" w:rsidR="008B3A8F" w:rsidRDefault="008B3A8F" w:rsidP="008B3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192349170"/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Установка видеокамер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53BF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14:paraId="3426754D" w14:textId="3900667D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3B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видеокамер от 53 квартала до 45Б квартала. </w:t>
      </w:r>
      <w:bookmarkStart w:id="2" w:name="_Hlk192349222"/>
      <w:r>
        <w:rPr>
          <w:rFonts w:ascii="Times New Roman" w:hAnsi="Times New Roman" w:cs="Times New Roman"/>
          <w:sz w:val="24"/>
          <w:szCs w:val="24"/>
        </w:rPr>
        <w:t xml:space="preserve">Поставщик материалов - ООО «Системы видеонаблюдения». </w:t>
      </w:r>
      <w:bookmarkEnd w:id="2"/>
      <w:r w:rsidR="001053B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слуги по установке – </w:t>
      </w:r>
      <w:r w:rsidR="001053BF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 000 рублей.</w:t>
      </w:r>
    </w:p>
    <w:p w14:paraId="5F689696" w14:textId="46422896" w:rsidR="001053BF" w:rsidRDefault="001053B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EEAA8" w14:textId="48931A68" w:rsidR="00AA3F85" w:rsidRDefault="00AA3F85" w:rsidP="00AA3F85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СОДЕРЖАНИЕ И ОБСЛУЖИВАНИЕ ОБЩЕГО ИМУЩЕСТВА: </w:t>
      </w:r>
      <w:r w:rsidR="00F86729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F86729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0 рублей, включает в себя следующие расходы:</w:t>
      </w:r>
    </w:p>
    <w:p w14:paraId="342D0726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807A9" w14:textId="77777777" w:rsidR="00AA3F85" w:rsidRDefault="00AA3F85" w:rsidP="00AA3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Тех.обслуживание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ремонт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электро-инструмента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20 000 рублей.</w:t>
      </w:r>
    </w:p>
    <w:p w14:paraId="1DCAA37B" w14:textId="263D3E1C" w:rsidR="00AA3F85" w:rsidRDefault="00AA3F85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фактических расходов за 202</w:t>
      </w:r>
      <w:r w:rsidR="00F867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г., с учетом износа.</w:t>
      </w:r>
    </w:p>
    <w:p w14:paraId="01EE6B4C" w14:textId="77777777" w:rsidR="00AA3F85" w:rsidRDefault="00AA3F85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6EC45" w14:textId="6DE3CD51" w:rsidR="00AA3F85" w:rsidRDefault="00AA3F85" w:rsidP="00AA3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29">
        <w:rPr>
          <w:rFonts w:ascii="Times New Roman" w:hAnsi="Times New Roman" w:cs="Times New Roman"/>
          <w:b/>
          <w:sz w:val="28"/>
          <w:szCs w:val="28"/>
        </w:rPr>
        <w:t>Приобретение задвижек диаметром 80 для забора воды пожарными машинами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6729">
        <w:rPr>
          <w:rFonts w:ascii="Times New Roman" w:hAnsi="Times New Roman" w:cs="Times New Roman"/>
          <w:b/>
          <w:sz w:val="28"/>
          <w:szCs w:val="28"/>
        </w:rPr>
        <w:t>36 250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14:paraId="62F2EC9B" w14:textId="77777777" w:rsidR="00AA3F85" w:rsidRDefault="00AA3F85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Автомобиль СНТ используется в основном в начале сезона для перевозки генератора для сварочных работ при запуске системы водоснабжения, а также при устранении аварийных ситуаций системы водоснабжения в течении сезона. К работам будет привлекаться самозанятый. 6000руб. * 3 мес. </w:t>
      </w:r>
    </w:p>
    <w:p w14:paraId="1C6BE97A" w14:textId="77777777" w:rsidR="008B3A8F" w:rsidRDefault="008B3A8F" w:rsidP="008B3A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8A7C3" w14:textId="74A5E4E6" w:rsidR="00AA3F85" w:rsidRDefault="00AA3F85" w:rsidP="00AA3F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29">
        <w:rPr>
          <w:rFonts w:ascii="Times New Roman" w:hAnsi="Times New Roman" w:cs="Times New Roman"/>
          <w:b/>
          <w:sz w:val="28"/>
          <w:szCs w:val="28"/>
        </w:rPr>
        <w:t>Ремонт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сан.кабины</w:t>
      </w:r>
      <w:proofErr w:type="spellEnd"/>
      <w:proofErr w:type="gramEnd"/>
      <w:r w:rsidR="003D37F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86729">
        <w:rPr>
          <w:rFonts w:ascii="Times New Roman" w:hAnsi="Times New Roman" w:cs="Times New Roman"/>
          <w:b/>
          <w:sz w:val="28"/>
          <w:szCs w:val="28"/>
        </w:rPr>
        <w:t>62к</w:t>
      </w:r>
      <w:r w:rsidR="003D37FA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6729">
        <w:rPr>
          <w:rFonts w:ascii="Times New Roman" w:hAnsi="Times New Roman" w:cs="Times New Roman"/>
          <w:b/>
          <w:sz w:val="28"/>
          <w:szCs w:val="28"/>
        </w:rPr>
        <w:t>30</w:t>
      </w:r>
      <w:r w:rsidR="003D37FA">
        <w:rPr>
          <w:rFonts w:ascii="Times New Roman" w:hAnsi="Times New Roman" w:cs="Times New Roman"/>
          <w:b/>
          <w:sz w:val="28"/>
          <w:szCs w:val="28"/>
        </w:rPr>
        <w:t xml:space="preserve"> 000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14:paraId="50F9E0F4" w14:textId="77777777" w:rsidR="003D37FA" w:rsidRDefault="003D37FA" w:rsidP="00AA3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7C251" w14:textId="471C2E0F"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29">
        <w:rPr>
          <w:rFonts w:ascii="Times New Roman" w:hAnsi="Times New Roman" w:cs="Times New Roman"/>
          <w:b/>
          <w:sz w:val="28"/>
          <w:szCs w:val="28"/>
        </w:rPr>
        <w:t>Заправка, поверка огнетушителей</w:t>
      </w:r>
      <w:r>
        <w:rPr>
          <w:rFonts w:ascii="Times New Roman" w:hAnsi="Times New Roman" w:cs="Times New Roman"/>
          <w:b/>
          <w:sz w:val="28"/>
          <w:szCs w:val="28"/>
        </w:rPr>
        <w:t>: 10 000 рублей.</w:t>
      </w:r>
    </w:p>
    <w:p w14:paraId="219CA45A" w14:textId="77777777" w:rsidR="00F86729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6CA42" w14:textId="541A4F33" w:rsidR="00F86729" w:rsidRPr="00F86729" w:rsidRDefault="00F86729" w:rsidP="003D37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672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Приобретение бытовки: 250 000 руб.</w:t>
      </w:r>
    </w:p>
    <w:p w14:paraId="7F265073" w14:textId="1159CF6A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организацией рабочего места кассира в помещении у центрального шлагбаума СНТ.</w:t>
      </w:r>
    </w:p>
    <w:p w14:paraId="7BE9405D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721E7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C66F9" w14:textId="40D94D5E" w:rsidR="003D37FA" w:rsidRDefault="003D37FA" w:rsidP="003D37FA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ВЗЫСКАНИЕ ЗАДОЛЖЕННОСТИ ПО ОПЛАТЕ ЧЛЕНСКИХ ВЗНОСОВ: </w:t>
      </w:r>
      <w:r w:rsidR="00F86729">
        <w:rPr>
          <w:rFonts w:ascii="Times New Roman" w:hAnsi="Times New Roman" w:cs="Times New Roman"/>
          <w:b/>
          <w:sz w:val="28"/>
          <w:szCs w:val="28"/>
        </w:rPr>
        <w:t>180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рублей, включает в себя следующие расходы:</w:t>
      </w:r>
    </w:p>
    <w:p w14:paraId="69C71FF1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15751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Юридические услуги: 105 000 рублей.</w:t>
      </w:r>
    </w:p>
    <w:p w14:paraId="751F6E14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Подготовка документов для передачи в суд, юридическое сопровождение. 30 шт.*3500руб.</w:t>
      </w:r>
    </w:p>
    <w:p w14:paraId="51CEE32F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E6DE6" w14:textId="3F817CDB"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Госпошлина при подаче документов в суд: </w:t>
      </w:r>
      <w:r w:rsidR="00F8672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0 000 рублей.</w:t>
      </w:r>
    </w:p>
    <w:p w14:paraId="3DFAD2A4" w14:textId="3DA17AD4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шт.*</w:t>
      </w:r>
      <w:r w:rsidR="00F867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000 руб. </w:t>
      </w:r>
    </w:p>
    <w:p w14:paraId="5A6FBF5C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D07D6" w14:textId="0CBC721E" w:rsidR="003D37FA" w:rsidRDefault="003D37FA" w:rsidP="003D3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729">
        <w:rPr>
          <w:rFonts w:ascii="Times New Roman" w:hAnsi="Times New Roman" w:cs="Times New Roman"/>
          <w:b/>
          <w:sz w:val="28"/>
          <w:szCs w:val="28"/>
        </w:rPr>
        <w:t>Почтовые отправления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6729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14:paraId="70719E2E" w14:textId="4BC05163" w:rsidR="00164DF9" w:rsidRDefault="003D37FA" w:rsidP="00522E8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F9">
        <w:rPr>
          <w:rFonts w:ascii="Times New Roman" w:hAnsi="Times New Roman" w:cs="Times New Roman"/>
          <w:sz w:val="24"/>
          <w:szCs w:val="24"/>
        </w:rPr>
        <w:t xml:space="preserve"> </w:t>
      </w:r>
      <w:r w:rsidR="00522E86">
        <w:rPr>
          <w:rFonts w:ascii="Times New Roman" w:hAnsi="Times New Roman" w:cs="Times New Roman"/>
          <w:sz w:val="24"/>
          <w:szCs w:val="24"/>
        </w:rPr>
        <w:t>Отправка Почтой России заказных писем (претензии садоводам о задолженности для инициирования судебных процессов, исковых документов)</w:t>
      </w:r>
    </w:p>
    <w:p w14:paraId="278125B9" w14:textId="49942324" w:rsidR="00164DF9" w:rsidRDefault="00164DF9" w:rsidP="00164DF9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КАДАСТРОВАЕ РАБОТЫ ЗЕМЕЛЬ ОБЩЕГО ПОЛЬЗОВАНИЯ: 6</w:t>
      </w:r>
      <w:r w:rsidR="00522E8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рублей, включает в себя следующие расходы:</w:t>
      </w:r>
    </w:p>
    <w:p w14:paraId="2090E27B" w14:textId="77777777" w:rsidR="003D37FA" w:rsidRDefault="003D37FA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D4BF7" w14:textId="77777777" w:rsidR="00431C9D" w:rsidRDefault="00431C9D" w:rsidP="00431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Госпошлина (регистрация): 25 000 рублей.</w:t>
      </w:r>
    </w:p>
    <w:p w14:paraId="3D684747" w14:textId="77777777" w:rsidR="006D4887" w:rsidRDefault="006D4887" w:rsidP="00431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835511" w14:textId="77777777" w:rsidR="006D4887" w:rsidRDefault="006D4887" w:rsidP="006D4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Подача документов в суд для уточнения границ: 35 000 рублей.</w:t>
      </w:r>
    </w:p>
    <w:p w14:paraId="1D636B0F" w14:textId="77777777" w:rsidR="006D4887" w:rsidRDefault="006D4887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устранения пересечений границ земельных участков с границами земель общего пользования) 10 шт.*3500 руб. </w:t>
      </w:r>
    </w:p>
    <w:p w14:paraId="0A0ED7EC" w14:textId="77777777" w:rsidR="00164DF9" w:rsidRDefault="00164DF9" w:rsidP="003D3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E386C" w14:textId="643E873C" w:rsidR="006D4887" w:rsidRDefault="006D4887" w:rsidP="006D4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7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Выписки, сведения из Росреестра: </w:t>
      </w:r>
      <w:r w:rsidR="00522E8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000 рублей.</w:t>
      </w:r>
    </w:p>
    <w:p w14:paraId="63477035" w14:textId="64BB1A98" w:rsidR="006D4887" w:rsidRDefault="006D4887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10шт.*</w:t>
      </w:r>
      <w:r w:rsidR="00522E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 руб.</w:t>
      </w:r>
    </w:p>
    <w:p w14:paraId="46A88D86" w14:textId="242BA666" w:rsidR="006D4887" w:rsidRDefault="006D4887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B4B5B" w14:textId="15A6B3A9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70674" w14:textId="3ACF627D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220CA" w14:textId="09B0B4E3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81139" w14:textId="4559B0B7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D43BC" w14:textId="6F7C424F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8C7B0" w14:textId="24E16F80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F3CB1" w14:textId="67483F2B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AC51FA" w14:textId="42D1B93D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C35B3" w14:textId="0964D405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67BF0" w14:textId="6B6D98E4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F5757" w14:textId="24168FD4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88F16" w14:textId="47B5F504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572DF" w14:textId="5C949560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35ED6" w14:textId="0CCA2537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270EB" w14:textId="72B2BB37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510A2" w14:textId="1C1C072C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BE12C" w14:textId="4C0A4C0C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433F6" w14:textId="1C1A48C6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696B1" w14:textId="75AFD811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10739" w14:textId="207F0A13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231D3" w14:textId="032E4AF7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E9B02" w14:textId="77777777" w:rsidR="00522E86" w:rsidRDefault="00522E86" w:rsidP="006D4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A3993" w14:textId="24C8B38E" w:rsidR="006D4887" w:rsidRDefault="006D4887" w:rsidP="006D48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887">
        <w:rPr>
          <w:rFonts w:ascii="Times New Roman" w:hAnsi="Times New Roman" w:cs="Times New Roman"/>
          <w:b/>
          <w:sz w:val="32"/>
          <w:szCs w:val="32"/>
        </w:rPr>
        <w:t>РАСЧЕТ РАЗМЕРА ЧЕНСКИХ ВЗНОСОВ НА 202</w:t>
      </w:r>
      <w:r w:rsidR="00522E86">
        <w:rPr>
          <w:rFonts w:ascii="Times New Roman" w:hAnsi="Times New Roman" w:cs="Times New Roman"/>
          <w:b/>
          <w:sz w:val="32"/>
          <w:szCs w:val="32"/>
        </w:rPr>
        <w:t>5</w:t>
      </w:r>
      <w:r w:rsidRPr="006D4887">
        <w:rPr>
          <w:rFonts w:ascii="Times New Roman" w:hAnsi="Times New Roman" w:cs="Times New Roman"/>
          <w:b/>
          <w:sz w:val="32"/>
          <w:szCs w:val="32"/>
        </w:rPr>
        <w:t xml:space="preserve"> г. ЗА 1 СОТКУ</w:t>
      </w:r>
    </w:p>
    <w:tbl>
      <w:tblPr>
        <w:tblW w:w="13560" w:type="dxa"/>
        <w:tblInd w:w="108" w:type="dxa"/>
        <w:tblLook w:val="04A0" w:firstRow="1" w:lastRow="0" w:firstColumn="1" w:lastColumn="0" w:noHBand="0" w:noVBand="1"/>
      </w:tblPr>
      <w:tblGrid>
        <w:gridCol w:w="920"/>
        <w:gridCol w:w="635"/>
        <w:gridCol w:w="4174"/>
        <w:gridCol w:w="1945"/>
        <w:gridCol w:w="3106"/>
        <w:gridCol w:w="1722"/>
        <w:gridCol w:w="1058"/>
      </w:tblGrid>
      <w:tr w:rsidR="004E6637" w:rsidRPr="004E6637" w14:paraId="515EF280" w14:textId="77777777" w:rsidTr="004E6637">
        <w:trPr>
          <w:trHeight w:val="780"/>
        </w:trPr>
        <w:tc>
          <w:tcPr>
            <w:tcW w:w="13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AF410B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ДОХОДЫ</w:t>
            </w:r>
          </w:p>
        </w:tc>
      </w:tr>
      <w:tr w:rsidR="004E6637" w:rsidRPr="004E6637" w14:paraId="48599FED" w14:textId="77777777" w:rsidTr="004E6637">
        <w:trPr>
          <w:trHeight w:val="1350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87C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Статья поступлений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7AAC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Сумма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938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Примечание</w:t>
            </w:r>
          </w:p>
        </w:tc>
      </w:tr>
      <w:tr w:rsidR="004E6637" w:rsidRPr="004E6637" w14:paraId="42463090" w14:textId="77777777" w:rsidTr="004E6637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24FC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1E0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расчетная:   </w:t>
            </w:r>
            <w:proofErr w:type="gramEnd"/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EF68" w14:textId="77777777" w:rsidR="004E6637" w:rsidRPr="004E6637" w:rsidRDefault="004E6637" w:rsidP="004E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11 328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4B3E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637" w:rsidRPr="004E6637" w14:paraId="50DF0B89" w14:textId="77777777" w:rsidTr="004E6637">
        <w:trPr>
          <w:trHeight w:val="6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D025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C806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Членские взносы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6AF1" w14:textId="77777777" w:rsidR="004E6637" w:rsidRPr="004E6637" w:rsidRDefault="004E6637" w:rsidP="004E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10 756 065,71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7472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4E6637" w:rsidRPr="004E6637" w14:paraId="040D98D2" w14:textId="77777777" w:rsidTr="004E6637">
        <w:trPr>
          <w:trHeight w:val="6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639C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0D2C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Поступление по судебным искам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1EFC" w14:textId="77777777" w:rsidR="004E6637" w:rsidRPr="004E6637" w:rsidRDefault="004E6637" w:rsidP="004E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86C2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входит в расчет членских взносов</w:t>
            </w:r>
          </w:p>
        </w:tc>
      </w:tr>
      <w:tr w:rsidR="004E6637" w:rsidRPr="004E6637" w14:paraId="675813DD" w14:textId="77777777" w:rsidTr="004E6637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9B0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3DA9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Поступление по эл/энергии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4320" w14:textId="77777777" w:rsidR="004E6637" w:rsidRPr="004E6637" w:rsidRDefault="004E6637" w:rsidP="004E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620 000,00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0E72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входит в расчет членских взносов</w:t>
            </w:r>
          </w:p>
        </w:tc>
      </w:tr>
      <w:tr w:rsidR="004E6637" w:rsidRPr="004E6637" w14:paraId="740933AC" w14:textId="77777777" w:rsidTr="004E6637">
        <w:trPr>
          <w:trHeight w:val="4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E738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255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0930" w14:textId="77777777" w:rsidR="004E6637" w:rsidRPr="004E6637" w:rsidRDefault="004E6637" w:rsidP="004E66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11 476 065,71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6D1F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6637" w:rsidRPr="004E6637" w14:paraId="08560E79" w14:textId="77777777" w:rsidTr="004E6637">
        <w:trPr>
          <w:trHeight w:val="525"/>
        </w:trPr>
        <w:tc>
          <w:tcPr>
            <w:tcW w:w="12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03F87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1E334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</w:tr>
      <w:tr w:rsidR="004E6637" w:rsidRPr="004E6637" w14:paraId="4591D22B" w14:textId="77777777" w:rsidTr="004E6637">
        <w:trPr>
          <w:trHeight w:val="1260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DD7E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Статья расхода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F2B0E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Сумма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6A5E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70D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расчет суммы </w:t>
            </w:r>
            <w:proofErr w:type="gramStart"/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  1</w:t>
            </w:r>
            <w:proofErr w:type="gramEnd"/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сотку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2B0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сумма </w:t>
            </w:r>
            <w:proofErr w:type="gramStart"/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на  1</w:t>
            </w:r>
            <w:proofErr w:type="gramEnd"/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 сотку</w:t>
            </w:r>
          </w:p>
        </w:tc>
      </w:tr>
      <w:tr w:rsidR="004E6637" w:rsidRPr="004E6637" w14:paraId="32E2FA2A" w14:textId="77777777" w:rsidTr="004E6637">
        <w:trPr>
          <w:trHeight w:val="828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38995C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УПРАВЛЕНЧЕСКИЕ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01AD0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86D6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ЗАРАБОТНАЯ ПЛАТА АДМИНИСТРАТИВНО-УПРАВЛЕНЧЕСКОГО ПЕРСОНАЛА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A174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1 178 980,72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8D39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9261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lang w:eastAsia="ru-RU"/>
              </w:rPr>
              <w:t>1178980,72/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88CC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</w:tr>
      <w:tr w:rsidR="004E6637" w:rsidRPr="004E6637" w14:paraId="42239210" w14:textId="77777777" w:rsidTr="004E6637">
        <w:trPr>
          <w:trHeight w:val="615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3E111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31C6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68A6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С ЗАРАБОТНОЙ ПЛАТЫ АДМИНИСТРАТИВНО-УПРАВЛЕНЧЕСКОГО ПЕРСОНАЛА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7B79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356 052,18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C2A0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30,2% от начисленной заработной платы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3CA8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lang w:eastAsia="ru-RU"/>
              </w:rPr>
              <w:t>356052,18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CC46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4E6637" w:rsidRPr="004E6637" w14:paraId="10D9C3A7" w14:textId="77777777" w:rsidTr="004E6637">
        <w:trPr>
          <w:trHeight w:val="54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A75ABC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50BFDA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FB11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УПРАВЛЕНЧЕСКИЕ 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9219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367 200,00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712B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5F47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lang w:eastAsia="ru-RU"/>
              </w:rPr>
              <w:t>367200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CC5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lang w:eastAsia="ru-RU"/>
              </w:rPr>
              <w:t>32,00</w:t>
            </w:r>
          </w:p>
        </w:tc>
      </w:tr>
      <w:tr w:rsidR="004E6637" w:rsidRPr="004E6637" w14:paraId="095DF27B" w14:textId="77777777" w:rsidTr="004E6637">
        <w:trPr>
          <w:trHeight w:val="9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3883B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F982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УПРАВЛЕНЧЕСКИЕ РАСХОДЫ: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99AF1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1 902 232,89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B132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93FF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6664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167,00</w:t>
            </w:r>
          </w:p>
        </w:tc>
      </w:tr>
      <w:tr w:rsidR="004E6637" w:rsidRPr="004E6637" w14:paraId="3FDE0A5A" w14:textId="77777777" w:rsidTr="004E6637">
        <w:trPr>
          <w:trHeight w:val="55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2C1E97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РАСХОДЫ НА СОДЕРЖАНИЕ И ОБСЛУЖИВАНИЕ ОБЩЕГО ИМУЩЕСТВА СНТ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E72C0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1F2B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ВОДОСНАБЖЕНИЕ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99249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1 143 000,00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AFF3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9DF3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1143000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2E40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lang w:eastAsia="ru-RU"/>
              </w:rPr>
              <w:t>101,00</w:t>
            </w:r>
          </w:p>
        </w:tc>
      </w:tr>
      <w:tr w:rsidR="004E6637" w:rsidRPr="004E6637" w14:paraId="4871D13C" w14:textId="77777777" w:rsidTr="004E6637">
        <w:trPr>
          <w:trHeight w:val="528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3FF99F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F87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E64EC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ЭЛЕКТРОСНАБЖЕНИЕ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27446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2 923 736,95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604B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1CC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(2923736,95-620000)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A85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4E6637" w:rsidRPr="004E6637" w14:paraId="1D5EBE3D" w14:textId="77777777" w:rsidTr="004E6637">
        <w:trPr>
          <w:trHeight w:val="55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4BA72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21847B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06B9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 И СОДЕРЖАНИЕ ТЕРРИТОРИИ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2CF36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714 485,00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0297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28A2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714485/11328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9729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4E6637" w:rsidRPr="004E6637" w14:paraId="7E37BB39" w14:textId="77777777" w:rsidTr="004E6637">
        <w:trPr>
          <w:trHeight w:val="39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4E26E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5F7F9B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61DC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ОБЩЕГО ИМУЩЕСТВА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9F4D5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3 928 360,87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8D43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FCD0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3928360,87/11328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7740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</w:tr>
      <w:tr w:rsidR="004E6637" w:rsidRPr="004E6637" w14:paraId="21FFD660" w14:textId="77777777" w:rsidTr="004E6637">
        <w:trPr>
          <w:trHeight w:val="49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1665E7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33D8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D902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ВИДЕОНАБЛЮДЕНИЕ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EFF04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270 000,00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F567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25B2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270000/11328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EDC0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4E6637" w:rsidRPr="004E6637" w14:paraId="0B492D66" w14:textId="77777777" w:rsidTr="004E6637">
        <w:trPr>
          <w:trHeight w:val="55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CFE728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D1E8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8C2C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ОБСЛУЖИВАНИЕ ОБЩЕГО ИМУЩЕСТВА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6341F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346 250,00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75AF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8E0B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346250/11328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232D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lang w:eastAsia="ru-RU"/>
              </w:rPr>
              <w:t>31,00</w:t>
            </w:r>
          </w:p>
        </w:tc>
      </w:tr>
      <w:tr w:rsidR="004E6637" w:rsidRPr="004E6637" w14:paraId="4DFD3ACA" w14:textId="77777777" w:rsidTr="004E6637">
        <w:trPr>
          <w:trHeight w:val="61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F5070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9CE0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FC18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 С ДОЛЖНИКАМИ ПО ОПЛАТЕ ЧЛЕНСКИХ ВЗНОСОВ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ED978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180 000,00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A5A4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E45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(180000-100000) / 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D805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E6637" w:rsidRPr="004E6637" w14:paraId="3BB96E17" w14:textId="77777777" w:rsidTr="004E6637">
        <w:trPr>
          <w:trHeight w:val="67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544B5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87C1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D334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КАДАСТРОВЫЕ РАБОТЫ ЗЕМЕЛЬ ОБЩЕГО ПОЛЬЗОВАНИЯ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82E6F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68 000,00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292C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5672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68000/11328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4EF9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lang w:eastAsia="ru-RU"/>
              </w:rPr>
              <w:t>6,00</w:t>
            </w:r>
          </w:p>
        </w:tc>
      </w:tr>
      <w:tr w:rsidR="004E6637" w:rsidRPr="004E6637" w14:paraId="10DE0354" w14:textId="77777777" w:rsidTr="004E6637">
        <w:trPr>
          <w:trHeight w:val="114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134B5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FE11E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РАСХОДЫ НА СОДЕРЖАНИЕ И ОБСЛУЖИВАНИЕ ОБЩЕГО ИМУЩЕСТВА СНТ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FBD1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9 573 832,81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3215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91A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EA23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783,00</w:t>
            </w:r>
          </w:p>
        </w:tc>
      </w:tr>
      <w:tr w:rsidR="004E6637" w:rsidRPr="004E6637" w14:paraId="2FBC503B" w14:textId="77777777" w:rsidTr="004E6637">
        <w:trPr>
          <w:trHeight w:val="420"/>
        </w:trPr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2735A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ВСЕГО РАСХОДЫ: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00243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11 476 065,71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9184" w14:textId="77777777" w:rsidR="004E6637" w:rsidRPr="004E6637" w:rsidRDefault="004E6637" w:rsidP="004E6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523E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D79" w14:textId="77777777" w:rsidR="004E6637" w:rsidRPr="004E6637" w:rsidRDefault="004E6637" w:rsidP="004E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4E663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950,00</w:t>
            </w:r>
          </w:p>
        </w:tc>
      </w:tr>
    </w:tbl>
    <w:p w14:paraId="429D1338" w14:textId="77777777" w:rsidR="00522E86" w:rsidRDefault="00522E86" w:rsidP="006D48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391153" w14:textId="77777777" w:rsidR="006D4887" w:rsidRDefault="006D4887" w:rsidP="006D48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5A77AB" w14:textId="6913312C" w:rsidR="00397479" w:rsidRPr="00397479" w:rsidRDefault="00397479" w:rsidP="006D48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7479">
        <w:rPr>
          <w:rFonts w:ascii="Times New Roman" w:hAnsi="Times New Roman" w:cs="Times New Roman"/>
          <w:b/>
          <w:sz w:val="32"/>
          <w:szCs w:val="32"/>
          <w:u w:val="single"/>
        </w:rPr>
        <w:t>РАСЧЕТНЫЙ РАЗМЕР ЧЛЕНСКИХ ВХНОСОВ ЗА 1 СОТКУ В 202</w:t>
      </w:r>
      <w:r w:rsidR="004E6637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39747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ГОДУ </w:t>
      </w:r>
      <w:proofErr w:type="gramStart"/>
      <w:r w:rsidRPr="00397479">
        <w:rPr>
          <w:rFonts w:ascii="Times New Roman" w:hAnsi="Times New Roman" w:cs="Times New Roman"/>
          <w:b/>
          <w:sz w:val="32"/>
          <w:szCs w:val="32"/>
          <w:u w:val="single"/>
        </w:rPr>
        <w:t xml:space="preserve">-  </w:t>
      </w:r>
      <w:r w:rsidR="004E6637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397479">
        <w:rPr>
          <w:rFonts w:ascii="Times New Roman" w:hAnsi="Times New Roman" w:cs="Times New Roman"/>
          <w:b/>
          <w:sz w:val="32"/>
          <w:szCs w:val="32"/>
          <w:u w:val="single"/>
        </w:rPr>
        <w:t>50</w:t>
      </w:r>
      <w:proofErr w:type="gramEnd"/>
      <w:r w:rsidRPr="00397479">
        <w:rPr>
          <w:rFonts w:ascii="Times New Roman" w:hAnsi="Times New Roman" w:cs="Times New Roman"/>
          <w:b/>
          <w:sz w:val="32"/>
          <w:szCs w:val="32"/>
          <w:u w:val="single"/>
        </w:rPr>
        <w:t xml:space="preserve"> рублей</w:t>
      </w:r>
    </w:p>
    <w:sectPr w:rsidR="00397479" w:rsidRPr="00397479" w:rsidSect="00E411EF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480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3503B2F"/>
    <w:multiLevelType w:val="multilevel"/>
    <w:tmpl w:val="60840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2" w15:restartNumberingAfterBreak="0">
    <w:nsid w:val="0A410EEB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0E59150E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4763739"/>
    <w:multiLevelType w:val="multilevel"/>
    <w:tmpl w:val="67EC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7731004"/>
    <w:multiLevelType w:val="multilevel"/>
    <w:tmpl w:val="67EC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E953B5B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27B46E6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439E47B7"/>
    <w:multiLevelType w:val="multilevel"/>
    <w:tmpl w:val="67EC5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7250703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49267ED3"/>
    <w:multiLevelType w:val="multilevel"/>
    <w:tmpl w:val="967A5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AE16078"/>
    <w:multiLevelType w:val="multilevel"/>
    <w:tmpl w:val="6952FE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9C"/>
    <w:rsid w:val="00063E18"/>
    <w:rsid w:val="00071632"/>
    <w:rsid w:val="00086EB4"/>
    <w:rsid w:val="0009583E"/>
    <w:rsid w:val="000C18CD"/>
    <w:rsid w:val="000F25D3"/>
    <w:rsid w:val="000F46F1"/>
    <w:rsid w:val="001053BF"/>
    <w:rsid w:val="0016022A"/>
    <w:rsid w:val="00164DF9"/>
    <w:rsid w:val="001807D1"/>
    <w:rsid w:val="001A056E"/>
    <w:rsid w:val="001D2903"/>
    <w:rsid w:val="001D3499"/>
    <w:rsid w:val="00220B01"/>
    <w:rsid w:val="0023699C"/>
    <w:rsid w:val="00271DB1"/>
    <w:rsid w:val="00294987"/>
    <w:rsid w:val="002D3DAC"/>
    <w:rsid w:val="00397479"/>
    <w:rsid w:val="003B3488"/>
    <w:rsid w:val="003C7D99"/>
    <w:rsid w:val="003D37FA"/>
    <w:rsid w:val="003E667E"/>
    <w:rsid w:val="00422C2D"/>
    <w:rsid w:val="004250DD"/>
    <w:rsid w:val="00431C9D"/>
    <w:rsid w:val="00476C3D"/>
    <w:rsid w:val="004E6637"/>
    <w:rsid w:val="004F08DF"/>
    <w:rsid w:val="00522E86"/>
    <w:rsid w:val="0059282C"/>
    <w:rsid w:val="005A1AFA"/>
    <w:rsid w:val="005C3201"/>
    <w:rsid w:val="006154C1"/>
    <w:rsid w:val="00636123"/>
    <w:rsid w:val="006B3818"/>
    <w:rsid w:val="006D117F"/>
    <w:rsid w:val="006D4887"/>
    <w:rsid w:val="00722BB4"/>
    <w:rsid w:val="00744113"/>
    <w:rsid w:val="00777761"/>
    <w:rsid w:val="00873199"/>
    <w:rsid w:val="00887691"/>
    <w:rsid w:val="008B3A8F"/>
    <w:rsid w:val="008D1B9B"/>
    <w:rsid w:val="008F7F6E"/>
    <w:rsid w:val="00941749"/>
    <w:rsid w:val="00964C49"/>
    <w:rsid w:val="0099082D"/>
    <w:rsid w:val="00995BC4"/>
    <w:rsid w:val="009C0199"/>
    <w:rsid w:val="009F3238"/>
    <w:rsid w:val="00A2058F"/>
    <w:rsid w:val="00A27796"/>
    <w:rsid w:val="00A35AF1"/>
    <w:rsid w:val="00A434BF"/>
    <w:rsid w:val="00A65167"/>
    <w:rsid w:val="00AA3F85"/>
    <w:rsid w:val="00B02754"/>
    <w:rsid w:val="00B32EAD"/>
    <w:rsid w:val="00B62E72"/>
    <w:rsid w:val="00B74AC8"/>
    <w:rsid w:val="00BC7396"/>
    <w:rsid w:val="00BD598A"/>
    <w:rsid w:val="00C37023"/>
    <w:rsid w:val="00C43B48"/>
    <w:rsid w:val="00C66630"/>
    <w:rsid w:val="00C930D1"/>
    <w:rsid w:val="00C94E61"/>
    <w:rsid w:val="00CA1731"/>
    <w:rsid w:val="00CD238B"/>
    <w:rsid w:val="00CD5F6E"/>
    <w:rsid w:val="00CF59D8"/>
    <w:rsid w:val="00D17C74"/>
    <w:rsid w:val="00D258AF"/>
    <w:rsid w:val="00D446B5"/>
    <w:rsid w:val="00D47817"/>
    <w:rsid w:val="00D64CD3"/>
    <w:rsid w:val="00E04B0E"/>
    <w:rsid w:val="00E411EF"/>
    <w:rsid w:val="00E505B2"/>
    <w:rsid w:val="00E5179C"/>
    <w:rsid w:val="00E710C7"/>
    <w:rsid w:val="00E90873"/>
    <w:rsid w:val="00EA71F4"/>
    <w:rsid w:val="00EF51E2"/>
    <w:rsid w:val="00F0371C"/>
    <w:rsid w:val="00F26193"/>
    <w:rsid w:val="00F30DA4"/>
    <w:rsid w:val="00F56931"/>
    <w:rsid w:val="00F86729"/>
    <w:rsid w:val="00FE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3951"/>
  <w15:docId w15:val="{177CD402-0704-4493-91D4-772A6EC2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2025-03-08T11:22:00Z</dcterms:created>
  <dcterms:modified xsi:type="dcterms:W3CDTF">2025-03-08T11:42:00Z</dcterms:modified>
</cp:coreProperties>
</file>